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8D8" w14:textId="77777777" w:rsidR="00DC5FD2" w:rsidRDefault="00DC5FD2" w:rsidP="00A3498F">
      <w:pPr>
        <w:pStyle w:val="Default"/>
        <w:rPr>
          <w:b/>
          <w:bCs/>
          <w:sz w:val="23"/>
          <w:szCs w:val="23"/>
        </w:rPr>
      </w:pPr>
    </w:p>
    <w:p w14:paraId="49B188D9" w14:textId="77777777" w:rsidR="00DC5FD2" w:rsidRPr="00351088" w:rsidRDefault="00DC5FD2" w:rsidP="00351088">
      <w:pPr>
        <w:pStyle w:val="Nadpis2"/>
        <w:rPr>
          <w:rFonts w:ascii="Arial" w:hAnsi="Arial" w:cs="Arial"/>
          <w:b/>
          <w:color w:val="000000" w:themeColor="text1"/>
        </w:rPr>
      </w:pPr>
      <w:r w:rsidRPr="00351088">
        <w:rPr>
          <w:rFonts w:ascii="Arial" w:eastAsia="Times New Roman" w:hAnsi="Arial" w:cs="Arial"/>
          <w:color w:val="000000" w:themeColor="text1"/>
        </w:rPr>
        <w:t>Výzva Budování kapacit pro rozvoj škol II</w:t>
      </w:r>
      <w:r w:rsidRPr="00351088">
        <w:rPr>
          <w:rFonts w:ascii="Arial" w:hAnsi="Arial" w:cs="Arial"/>
          <w:b/>
          <w:color w:val="000000" w:themeColor="text1"/>
        </w:rPr>
        <w:t xml:space="preserve"> </w:t>
      </w:r>
    </w:p>
    <w:p w14:paraId="49B188DA" w14:textId="77777777" w:rsidR="00DC5FD2" w:rsidRPr="00351088" w:rsidRDefault="00DC5FD2" w:rsidP="00351088">
      <w:pPr>
        <w:pStyle w:val="Nadpis2"/>
        <w:rPr>
          <w:rFonts w:ascii="Arial" w:hAnsi="Arial" w:cs="Arial"/>
          <w:color w:val="000000" w:themeColor="text1"/>
        </w:rPr>
      </w:pPr>
      <w:r w:rsidRPr="00351088">
        <w:rPr>
          <w:rFonts w:ascii="Arial" w:hAnsi="Arial" w:cs="Arial"/>
          <w:color w:val="000000" w:themeColor="text1"/>
        </w:rPr>
        <w:t>Povinně volitelná aktivita č. 3, 4, 6 a 7</w:t>
      </w:r>
    </w:p>
    <w:p w14:paraId="49B188DB" w14:textId="77777777" w:rsidR="00DC5FD2" w:rsidRPr="00351088" w:rsidRDefault="00DC5FD2" w:rsidP="00351088">
      <w:pPr>
        <w:pStyle w:val="Nadpis2"/>
        <w:rPr>
          <w:rFonts w:ascii="Arial" w:hAnsi="Arial" w:cs="Arial"/>
          <w:color w:val="000000" w:themeColor="text1"/>
        </w:rPr>
      </w:pPr>
    </w:p>
    <w:p w14:paraId="49B188DD" w14:textId="77777777" w:rsidR="00DC5FD2" w:rsidRPr="00351088" w:rsidRDefault="005238E2" w:rsidP="00351088">
      <w:pPr>
        <w:pStyle w:val="Nadpis1"/>
        <w:jc w:val="center"/>
        <w:rPr>
          <w:rFonts w:ascii="Arial" w:hAnsi="Arial" w:cs="Arial"/>
          <w:b/>
          <w:i/>
          <w:color w:val="000000" w:themeColor="text1"/>
          <w:sz w:val="28"/>
          <w:szCs w:val="28"/>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Pr="00351088">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p>
    <w:p w14:paraId="49B188DE" w14:textId="00EDDBA5" w:rsidR="00DC2B94" w:rsidRPr="00153E04" w:rsidRDefault="00153E04" w:rsidP="00351088">
      <w:pPr>
        <w:pStyle w:val="Nadpis1"/>
        <w:jc w:val="center"/>
        <w:rPr>
          <w:rFonts w:ascii="Arial" w:hAnsi="Arial" w:cs="Arial"/>
          <w:b/>
          <w:i/>
          <w:color w:val="000000" w:themeColor="text1"/>
          <w:sz w:val="28"/>
          <w:szCs w:val="28"/>
        </w:rPr>
      </w:pPr>
      <w:r w:rsidRPr="00153E04">
        <w:rPr>
          <w:rFonts w:ascii="Arial" w:hAnsi="Arial" w:cs="Arial"/>
          <w:b/>
          <w:color w:val="000000" w:themeColor="text1"/>
          <w:sz w:val="28"/>
          <w:szCs w:val="28"/>
        </w:rPr>
        <w:t>závěrečná</w:t>
      </w:r>
    </w:p>
    <w:p w14:paraId="6EE5B632" w14:textId="77777777" w:rsidR="00F852BD" w:rsidRDefault="00F852BD" w:rsidP="00A3498F">
      <w:pPr>
        <w:pStyle w:val="Default"/>
        <w:rPr>
          <w:b/>
          <w:bCs/>
          <w:sz w:val="23"/>
          <w:szCs w:val="23"/>
        </w:rPr>
      </w:pPr>
    </w:p>
    <w:p w14:paraId="49B188E3" w14:textId="77777777" w:rsidR="00DC5FD2" w:rsidRPr="00351088" w:rsidRDefault="00921FBA" w:rsidP="00A3498F">
      <w:pPr>
        <w:pStyle w:val="Default"/>
        <w:rPr>
          <w:rFonts w:ascii="Arial" w:hAnsi="Arial" w:cs="Arial"/>
          <w:b/>
          <w:bCs/>
          <w:sz w:val="23"/>
          <w:szCs w:val="23"/>
        </w:rPr>
      </w:pPr>
      <w:r w:rsidRPr="00351088">
        <w:rPr>
          <w:rFonts w:ascii="Arial" w:hAnsi="Arial" w:cs="Arial"/>
          <w:b/>
          <w:bCs/>
          <w:sz w:val="23"/>
          <w:szCs w:val="23"/>
        </w:rPr>
        <w:t>I.</w:t>
      </w:r>
    </w:p>
    <w:p w14:paraId="49B188E4" w14:textId="78DC04C6" w:rsidR="00DC5FD2" w:rsidRDefault="00DC5FD2" w:rsidP="00A3498F">
      <w:pPr>
        <w:pStyle w:val="Default"/>
        <w:rPr>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FD259F" w:rsidRPr="00351088" w14:paraId="63B9CA89" w14:textId="77777777" w:rsidTr="00C71B8D">
        <w:trPr>
          <w:trHeight w:val="454"/>
          <w:jc w:val="center"/>
        </w:trPr>
        <w:tc>
          <w:tcPr>
            <w:tcW w:w="3681" w:type="dxa"/>
            <w:shd w:val="clear" w:color="auto" w:fill="D9D9D9" w:themeFill="background1" w:themeFillShade="D9"/>
            <w:vAlign w:val="center"/>
          </w:tcPr>
          <w:p w14:paraId="123E13A7" w14:textId="77777777" w:rsidR="00FD259F" w:rsidRPr="00351088" w:rsidRDefault="00FD259F" w:rsidP="00C71B8D">
            <w:pPr>
              <w:ind w:right="-709"/>
              <w:jc w:val="both"/>
              <w:rPr>
                <w:rFonts w:ascii="Arial" w:eastAsia="Times New Roman" w:hAnsi="Arial" w:cs="Arial"/>
                <w:b/>
                <w:bCs/>
                <w:color w:val="003399"/>
              </w:rPr>
            </w:pPr>
            <w:r w:rsidRPr="00351088">
              <w:rPr>
                <w:rFonts w:ascii="Arial" w:hAnsi="Arial" w:cs="Arial"/>
                <w:b/>
              </w:rPr>
              <w:t>Příjemce</w:t>
            </w:r>
          </w:p>
        </w:tc>
        <w:tc>
          <w:tcPr>
            <w:tcW w:w="6242" w:type="dxa"/>
            <w:vAlign w:val="center"/>
          </w:tcPr>
          <w:p w14:paraId="728497A0" w14:textId="77777777" w:rsidR="00FD259F" w:rsidRPr="00351088" w:rsidRDefault="00FD259F" w:rsidP="00C71B8D">
            <w:pPr>
              <w:ind w:right="-711"/>
              <w:jc w:val="both"/>
              <w:rPr>
                <w:rFonts w:ascii="Arial" w:eastAsia="Times New Roman" w:hAnsi="Arial" w:cs="Arial"/>
                <w:bCs/>
                <w:color w:val="003399"/>
              </w:rPr>
            </w:pPr>
            <w:proofErr w:type="spellStart"/>
            <w:r w:rsidRPr="00221A3F">
              <w:rPr>
                <w:rFonts w:ascii="Arial" w:eastAsia="Times New Roman" w:hAnsi="Arial" w:cs="Arial"/>
                <w:bCs/>
              </w:rPr>
              <w:t>Moravian</w:t>
            </w:r>
            <w:proofErr w:type="spellEnd"/>
            <w:r w:rsidRPr="00221A3F">
              <w:rPr>
                <w:rFonts w:ascii="Arial" w:eastAsia="Times New Roman" w:hAnsi="Arial" w:cs="Arial"/>
                <w:bCs/>
              </w:rPr>
              <w:t xml:space="preserve"> Science Centre Brno – příspěvková organizace</w:t>
            </w:r>
          </w:p>
        </w:tc>
      </w:tr>
      <w:tr w:rsidR="00FD259F" w:rsidRPr="00351088" w14:paraId="4F0D52EF" w14:textId="77777777" w:rsidTr="00C71B8D">
        <w:trPr>
          <w:trHeight w:val="454"/>
          <w:jc w:val="center"/>
        </w:trPr>
        <w:tc>
          <w:tcPr>
            <w:tcW w:w="3681" w:type="dxa"/>
            <w:shd w:val="clear" w:color="auto" w:fill="D9D9D9" w:themeFill="background1" w:themeFillShade="D9"/>
            <w:vAlign w:val="center"/>
          </w:tcPr>
          <w:p w14:paraId="699BDBE2" w14:textId="77777777" w:rsidR="00FD259F" w:rsidRPr="00351088" w:rsidRDefault="00FD259F" w:rsidP="00C71B8D">
            <w:pPr>
              <w:ind w:right="-709"/>
              <w:jc w:val="both"/>
              <w:rPr>
                <w:rFonts w:ascii="Arial" w:eastAsia="Times New Roman" w:hAnsi="Arial" w:cs="Arial"/>
                <w:b/>
                <w:bCs/>
                <w:color w:val="003399"/>
              </w:rPr>
            </w:pPr>
            <w:r w:rsidRPr="00351088">
              <w:rPr>
                <w:rFonts w:ascii="Arial" w:hAnsi="Arial" w:cs="Arial"/>
                <w:b/>
              </w:rPr>
              <w:t>Registrační číslo projektu</w:t>
            </w:r>
          </w:p>
        </w:tc>
        <w:tc>
          <w:tcPr>
            <w:tcW w:w="6242" w:type="dxa"/>
            <w:vAlign w:val="center"/>
          </w:tcPr>
          <w:p w14:paraId="1B4F5F72" w14:textId="77777777" w:rsidR="00FD259F" w:rsidRPr="00351088" w:rsidRDefault="00FD259F" w:rsidP="00C71B8D">
            <w:pPr>
              <w:ind w:right="-711"/>
              <w:jc w:val="both"/>
              <w:rPr>
                <w:rFonts w:ascii="Arial" w:eastAsia="Times New Roman" w:hAnsi="Arial" w:cs="Arial"/>
                <w:bCs/>
                <w:color w:val="003399"/>
              </w:rPr>
            </w:pPr>
            <w:r w:rsidRPr="00A6688D">
              <w:rPr>
                <w:rFonts w:ascii="Arial" w:hAnsi="Arial" w:cs="Arial"/>
              </w:rPr>
              <w:t>CZ.02.3.68/0.0/0.0/16_032/0008290</w:t>
            </w:r>
          </w:p>
        </w:tc>
      </w:tr>
      <w:tr w:rsidR="00FD259F" w:rsidRPr="00351088" w14:paraId="41471486" w14:textId="77777777" w:rsidTr="000D7771">
        <w:trPr>
          <w:trHeight w:val="761"/>
          <w:jc w:val="center"/>
        </w:trPr>
        <w:tc>
          <w:tcPr>
            <w:tcW w:w="3681" w:type="dxa"/>
            <w:shd w:val="clear" w:color="auto" w:fill="D9D9D9" w:themeFill="background1" w:themeFillShade="D9"/>
            <w:vAlign w:val="center"/>
          </w:tcPr>
          <w:p w14:paraId="4D336F58" w14:textId="77777777" w:rsidR="00FD259F" w:rsidRPr="00351088" w:rsidRDefault="00FD259F" w:rsidP="00C71B8D">
            <w:pPr>
              <w:ind w:right="-709"/>
              <w:jc w:val="both"/>
              <w:rPr>
                <w:rFonts w:ascii="Arial" w:eastAsia="Times New Roman" w:hAnsi="Arial" w:cs="Arial"/>
                <w:b/>
                <w:bCs/>
                <w:color w:val="003399"/>
              </w:rPr>
            </w:pPr>
            <w:r w:rsidRPr="00351088">
              <w:rPr>
                <w:rFonts w:ascii="Arial" w:hAnsi="Arial" w:cs="Arial"/>
                <w:b/>
              </w:rPr>
              <w:t>Název projektu</w:t>
            </w:r>
          </w:p>
        </w:tc>
        <w:tc>
          <w:tcPr>
            <w:tcW w:w="6242" w:type="dxa"/>
            <w:vAlign w:val="center"/>
          </w:tcPr>
          <w:p w14:paraId="4943589D" w14:textId="77777777" w:rsidR="00FD259F" w:rsidRPr="00221A3F" w:rsidRDefault="00FD259F" w:rsidP="00C71B8D">
            <w:pPr>
              <w:ind w:right="-711"/>
              <w:jc w:val="both"/>
              <w:rPr>
                <w:rFonts w:ascii="Arial" w:eastAsia="Times New Roman" w:hAnsi="Arial" w:cs="Arial"/>
                <w:bCs/>
              </w:rPr>
            </w:pPr>
            <w:r w:rsidRPr="00221A3F">
              <w:rPr>
                <w:rFonts w:ascii="Arial" w:eastAsia="Times New Roman" w:hAnsi="Arial" w:cs="Arial"/>
                <w:bCs/>
              </w:rPr>
              <w:t xml:space="preserve">VIDA! školám – propojení formálního a </w:t>
            </w:r>
          </w:p>
          <w:p w14:paraId="37AB4A1D" w14:textId="77777777" w:rsidR="00FD259F" w:rsidRPr="00351088" w:rsidRDefault="00FD259F" w:rsidP="00C71B8D">
            <w:pPr>
              <w:ind w:right="-711"/>
              <w:jc w:val="both"/>
              <w:rPr>
                <w:rFonts w:ascii="Arial" w:eastAsia="Times New Roman" w:hAnsi="Arial" w:cs="Arial"/>
                <w:bCs/>
                <w:color w:val="003399"/>
              </w:rPr>
            </w:pPr>
            <w:r w:rsidRPr="00221A3F">
              <w:rPr>
                <w:rFonts w:ascii="Arial" w:eastAsia="Times New Roman" w:hAnsi="Arial" w:cs="Arial"/>
                <w:bCs/>
              </w:rPr>
              <w:t>neformálního vzdělávání</w:t>
            </w:r>
          </w:p>
        </w:tc>
      </w:tr>
      <w:tr w:rsidR="00FD259F" w:rsidRPr="00351088" w14:paraId="763441E1" w14:textId="77777777" w:rsidTr="00C71B8D">
        <w:trPr>
          <w:trHeight w:val="454"/>
          <w:jc w:val="center"/>
        </w:trPr>
        <w:tc>
          <w:tcPr>
            <w:tcW w:w="3681" w:type="dxa"/>
            <w:shd w:val="clear" w:color="auto" w:fill="D9D9D9" w:themeFill="background1" w:themeFillShade="D9"/>
            <w:vAlign w:val="center"/>
          </w:tcPr>
          <w:p w14:paraId="5EEB3849" w14:textId="77777777" w:rsidR="00FD259F" w:rsidRPr="00351088" w:rsidRDefault="00FD259F" w:rsidP="00C71B8D">
            <w:pPr>
              <w:ind w:right="-709"/>
              <w:jc w:val="both"/>
              <w:rPr>
                <w:rFonts w:ascii="Arial" w:hAnsi="Arial" w:cs="Arial"/>
                <w:b/>
              </w:rPr>
            </w:pPr>
            <w:r w:rsidRPr="00351088">
              <w:rPr>
                <w:rFonts w:ascii="Arial" w:hAnsi="Arial" w:cs="Arial"/>
                <w:b/>
              </w:rPr>
              <w:t>Název vytvořeného programu</w:t>
            </w:r>
          </w:p>
        </w:tc>
        <w:tc>
          <w:tcPr>
            <w:tcW w:w="6242" w:type="dxa"/>
            <w:vAlign w:val="center"/>
          </w:tcPr>
          <w:p w14:paraId="00DB4009" w14:textId="3856D757" w:rsidR="00FD259F" w:rsidRPr="00351088" w:rsidRDefault="00C17280" w:rsidP="00C71B8D">
            <w:pPr>
              <w:ind w:right="-711"/>
              <w:jc w:val="both"/>
              <w:rPr>
                <w:rFonts w:ascii="Arial" w:eastAsia="Times New Roman" w:hAnsi="Arial" w:cs="Arial"/>
                <w:bCs/>
                <w:color w:val="003399"/>
              </w:rPr>
            </w:pPr>
            <w:r>
              <w:rPr>
                <w:rFonts w:ascii="Arial" w:eastAsia="Times New Roman" w:hAnsi="Arial" w:cs="Arial"/>
                <w:bCs/>
              </w:rPr>
              <w:t>Věda bez hranic</w:t>
            </w:r>
          </w:p>
        </w:tc>
      </w:tr>
      <w:tr w:rsidR="00FD259F" w:rsidRPr="00351088" w14:paraId="5A1911E2" w14:textId="77777777" w:rsidTr="000D7771">
        <w:trPr>
          <w:trHeight w:val="382"/>
          <w:jc w:val="center"/>
        </w:trPr>
        <w:tc>
          <w:tcPr>
            <w:tcW w:w="3681" w:type="dxa"/>
            <w:shd w:val="clear" w:color="auto" w:fill="D9D9D9" w:themeFill="background1" w:themeFillShade="D9"/>
            <w:vAlign w:val="center"/>
          </w:tcPr>
          <w:p w14:paraId="4DD03FD0" w14:textId="77777777" w:rsidR="00FD259F" w:rsidRPr="000D7771" w:rsidRDefault="00FD259F" w:rsidP="00C71B8D">
            <w:pPr>
              <w:ind w:right="-709"/>
              <w:jc w:val="both"/>
              <w:rPr>
                <w:rFonts w:ascii="Arial" w:hAnsi="Arial" w:cs="Arial"/>
                <w:b/>
              </w:rPr>
            </w:pPr>
            <w:r w:rsidRPr="000D7771">
              <w:rPr>
                <w:rFonts w:ascii="Arial" w:hAnsi="Arial" w:cs="Arial"/>
                <w:b/>
              </w:rPr>
              <w:t>Pořadové číslo zprávy o realizaci</w:t>
            </w:r>
          </w:p>
        </w:tc>
        <w:tc>
          <w:tcPr>
            <w:tcW w:w="6242" w:type="dxa"/>
            <w:vAlign w:val="center"/>
          </w:tcPr>
          <w:p w14:paraId="492CE34E" w14:textId="3919467C" w:rsidR="00FD259F" w:rsidRPr="000D7771" w:rsidRDefault="000D7771" w:rsidP="00C17280">
            <w:pPr>
              <w:ind w:right="-711"/>
              <w:jc w:val="both"/>
              <w:rPr>
                <w:rFonts w:ascii="Arial" w:eastAsia="Times New Roman" w:hAnsi="Arial" w:cs="Arial"/>
                <w:bCs/>
              </w:rPr>
            </w:pPr>
            <w:r w:rsidRPr="000D7771">
              <w:rPr>
                <w:rFonts w:ascii="Arial" w:eastAsia="Times New Roman" w:hAnsi="Arial" w:cs="Arial"/>
                <w:bCs/>
              </w:rPr>
              <w:t>5</w:t>
            </w:r>
          </w:p>
        </w:tc>
      </w:tr>
    </w:tbl>
    <w:p w14:paraId="49B188F9" w14:textId="77777777" w:rsidR="00921FBA" w:rsidRPr="00351088" w:rsidRDefault="00921FBA" w:rsidP="00A3498F">
      <w:pPr>
        <w:pStyle w:val="Default"/>
        <w:rPr>
          <w:rFonts w:ascii="Arial" w:hAnsi="Arial" w:cs="Arial"/>
          <w:b/>
          <w:bCs/>
          <w:sz w:val="22"/>
          <w:szCs w:val="22"/>
        </w:rPr>
      </w:pPr>
    </w:p>
    <w:p w14:paraId="76A60699" w14:textId="77777777" w:rsidR="00025EB1" w:rsidRDefault="00025EB1" w:rsidP="00A3498F">
      <w:pPr>
        <w:pStyle w:val="Default"/>
        <w:rPr>
          <w:rFonts w:ascii="Arial" w:hAnsi="Arial" w:cs="Arial"/>
          <w:b/>
          <w:bCs/>
          <w:sz w:val="22"/>
          <w:szCs w:val="22"/>
        </w:rPr>
      </w:pPr>
    </w:p>
    <w:p w14:paraId="49B188FA" w14:textId="77777777"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14:paraId="49B188FB" w14:textId="77777777"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2830"/>
        <w:gridCol w:w="3119"/>
        <w:gridCol w:w="3979"/>
      </w:tblGrid>
      <w:tr w:rsidR="00921FBA" w:rsidRPr="00351088" w14:paraId="49B18900" w14:textId="77777777" w:rsidTr="00FD259F">
        <w:trPr>
          <w:trHeight w:val="558"/>
          <w:jc w:val="center"/>
        </w:trPr>
        <w:tc>
          <w:tcPr>
            <w:tcW w:w="2830" w:type="dxa"/>
            <w:shd w:val="clear" w:color="auto" w:fill="D9D9D9" w:themeFill="background1" w:themeFillShade="D9"/>
            <w:vAlign w:val="center"/>
          </w:tcPr>
          <w:p w14:paraId="49B188FC" w14:textId="37F1C21C"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3119" w:type="dxa"/>
            <w:shd w:val="clear" w:color="auto" w:fill="D9D9D9" w:themeFill="background1" w:themeFillShade="D9"/>
            <w:vAlign w:val="center"/>
          </w:tcPr>
          <w:p w14:paraId="49B188FD" w14:textId="50B076E0"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979" w:type="dxa"/>
            <w:shd w:val="clear" w:color="auto" w:fill="D9D9D9" w:themeFill="background1" w:themeFillShade="D9"/>
            <w:vAlign w:val="center"/>
          </w:tcPr>
          <w:p w14:paraId="353D9A63" w14:textId="77777777" w:rsidR="00025EB1" w:rsidRDefault="00921FBA" w:rsidP="00025EB1">
            <w:pPr>
              <w:ind w:right="-709"/>
              <w:rPr>
                <w:rFonts w:ascii="Arial" w:hAnsi="Arial" w:cs="Arial"/>
                <w:b/>
              </w:rPr>
            </w:pPr>
            <w:r w:rsidRPr="00351088">
              <w:rPr>
                <w:rFonts w:ascii="Arial" w:hAnsi="Arial" w:cs="Arial"/>
                <w:b/>
              </w:rPr>
              <w:t xml:space="preserve">Cílová skupina, </w:t>
            </w:r>
          </w:p>
          <w:p w14:paraId="49B188FF" w14:textId="0A99EAE2"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p>
        </w:tc>
      </w:tr>
      <w:tr w:rsidR="00921FBA" w:rsidRPr="00351088" w14:paraId="49B18904" w14:textId="77777777" w:rsidTr="000D2180">
        <w:trPr>
          <w:jc w:val="center"/>
        </w:trPr>
        <w:tc>
          <w:tcPr>
            <w:tcW w:w="2830" w:type="dxa"/>
            <w:vAlign w:val="center"/>
          </w:tcPr>
          <w:p w14:paraId="00FE5439" w14:textId="77777777" w:rsidR="00921FBA" w:rsidRDefault="00921FBA" w:rsidP="000D2180">
            <w:pPr>
              <w:ind w:right="-709"/>
              <w:jc w:val="center"/>
              <w:rPr>
                <w:rFonts w:ascii="Arial" w:hAnsi="Arial" w:cs="Arial"/>
                <w:b/>
              </w:rPr>
            </w:pPr>
          </w:p>
          <w:p w14:paraId="2A14B764" w14:textId="77777777" w:rsidR="00025EB1" w:rsidRDefault="00025EB1" w:rsidP="000D2180">
            <w:pPr>
              <w:ind w:right="-709"/>
              <w:jc w:val="center"/>
              <w:rPr>
                <w:rFonts w:ascii="Arial" w:hAnsi="Arial" w:cs="Arial"/>
                <w:b/>
              </w:rPr>
            </w:pPr>
          </w:p>
          <w:p w14:paraId="77CC3870" w14:textId="7AAE90D0" w:rsidR="00025EB1" w:rsidRDefault="00F60232" w:rsidP="000D2180">
            <w:pPr>
              <w:ind w:right="-709"/>
              <w:rPr>
                <w:rFonts w:ascii="Arial" w:hAnsi="Arial" w:cs="Arial"/>
                <w:b/>
              </w:rPr>
            </w:pPr>
            <w:r>
              <w:rPr>
                <w:rFonts w:ascii="Arial" w:hAnsi="Arial" w:cs="Arial"/>
                <w:b/>
              </w:rPr>
              <w:t xml:space="preserve">VIDA! </w:t>
            </w:r>
            <w:r w:rsidR="00FD259F">
              <w:rPr>
                <w:rFonts w:ascii="Arial" w:hAnsi="Arial" w:cs="Arial"/>
                <w:b/>
              </w:rPr>
              <w:t>s</w:t>
            </w:r>
            <w:r>
              <w:rPr>
                <w:rFonts w:ascii="Arial" w:hAnsi="Arial" w:cs="Arial"/>
                <w:b/>
              </w:rPr>
              <w:t>cience centre</w:t>
            </w:r>
          </w:p>
          <w:p w14:paraId="7C7D86B7" w14:textId="77777777" w:rsidR="00025EB1" w:rsidRDefault="00025EB1" w:rsidP="000D2180">
            <w:pPr>
              <w:ind w:right="-709"/>
              <w:jc w:val="center"/>
              <w:rPr>
                <w:rFonts w:ascii="Arial" w:hAnsi="Arial" w:cs="Arial"/>
                <w:b/>
              </w:rPr>
            </w:pPr>
          </w:p>
          <w:p w14:paraId="49B18901" w14:textId="78B3B6CA" w:rsidR="00025EB1" w:rsidRPr="00351088" w:rsidRDefault="00025EB1" w:rsidP="000D2180">
            <w:pPr>
              <w:tabs>
                <w:tab w:val="left" w:pos="2520"/>
              </w:tabs>
              <w:ind w:right="-709"/>
              <w:jc w:val="center"/>
              <w:rPr>
                <w:rFonts w:ascii="Arial" w:hAnsi="Arial" w:cs="Arial"/>
                <w:b/>
              </w:rPr>
            </w:pPr>
          </w:p>
        </w:tc>
        <w:tc>
          <w:tcPr>
            <w:tcW w:w="3119" w:type="dxa"/>
          </w:tcPr>
          <w:p w14:paraId="3095978D" w14:textId="77777777" w:rsidR="00921FBA" w:rsidRDefault="00921FBA" w:rsidP="00921FBA">
            <w:pPr>
              <w:ind w:right="-709"/>
              <w:rPr>
                <w:rFonts w:ascii="Arial" w:hAnsi="Arial" w:cs="Arial"/>
                <w:b/>
              </w:rPr>
            </w:pPr>
          </w:p>
          <w:p w14:paraId="6C8BAF73" w14:textId="77777777" w:rsidR="000D2180" w:rsidRDefault="000D2180" w:rsidP="000D2180">
            <w:pPr>
              <w:ind w:right="-709"/>
              <w:rPr>
                <w:rFonts w:ascii="Arial" w:hAnsi="Arial" w:cs="Arial"/>
                <w:b/>
              </w:rPr>
            </w:pPr>
            <w:r w:rsidRPr="000D2180">
              <w:rPr>
                <w:rFonts w:ascii="Arial" w:hAnsi="Arial" w:cs="Arial"/>
                <w:b/>
              </w:rPr>
              <w:t>05.02.2019</w:t>
            </w:r>
          </w:p>
          <w:p w14:paraId="584624AD" w14:textId="77777777" w:rsidR="000D2180" w:rsidRDefault="000D2180" w:rsidP="000D2180">
            <w:pPr>
              <w:ind w:right="-709"/>
              <w:rPr>
                <w:rFonts w:ascii="Arial" w:hAnsi="Arial" w:cs="Arial"/>
                <w:b/>
              </w:rPr>
            </w:pPr>
          </w:p>
          <w:p w14:paraId="04BCF137" w14:textId="77777777" w:rsidR="000D2180" w:rsidRPr="000D2180" w:rsidRDefault="000D2180" w:rsidP="000D2180">
            <w:pPr>
              <w:ind w:right="-709"/>
              <w:rPr>
                <w:rFonts w:ascii="Arial" w:hAnsi="Arial" w:cs="Arial"/>
                <w:b/>
              </w:rPr>
            </w:pPr>
          </w:p>
          <w:p w14:paraId="4E0E4D02" w14:textId="77777777" w:rsidR="000D2180" w:rsidRDefault="000D2180" w:rsidP="000D2180">
            <w:pPr>
              <w:ind w:right="-709"/>
              <w:rPr>
                <w:rFonts w:ascii="Arial" w:hAnsi="Arial" w:cs="Arial"/>
                <w:b/>
              </w:rPr>
            </w:pPr>
          </w:p>
          <w:p w14:paraId="15AD3765" w14:textId="77777777" w:rsidR="000D2180" w:rsidRDefault="000D2180" w:rsidP="000D2180">
            <w:pPr>
              <w:ind w:right="-709"/>
              <w:rPr>
                <w:rFonts w:ascii="Arial" w:hAnsi="Arial" w:cs="Arial"/>
                <w:b/>
              </w:rPr>
            </w:pPr>
          </w:p>
          <w:p w14:paraId="45D6BF2B" w14:textId="77777777" w:rsidR="000D2180" w:rsidRDefault="000D2180" w:rsidP="000D2180">
            <w:pPr>
              <w:ind w:right="-709"/>
              <w:rPr>
                <w:rFonts w:ascii="Arial" w:hAnsi="Arial" w:cs="Arial"/>
                <w:b/>
              </w:rPr>
            </w:pPr>
            <w:r w:rsidRPr="000D2180">
              <w:rPr>
                <w:rFonts w:ascii="Arial" w:hAnsi="Arial" w:cs="Arial"/>
                <w:b/>
              </w:rPr>
              <w:t>19.02.2019</w:t>
            </w:r>
          </w:p>
          <w:p w14:paraId="01A0DB22" w14:textId="77777777" w:rsidR="000D2180" w:rsidRDefault="000D2180" w:rsidP="000D2180">
            <w:pPr>
              <w:ind w:right="-709"/>
              <w:rPr>
                <w:rFonts w:ascii="Arial" w:hAnsi="Arial" w:cs="Arial"/>
                <w:b/>
              </w:rPr>
            </w:pPr>
          </w:p>
          <w:p w14:paraId="13035CA1" w14:textId="77777777" w:rsidR="000D2180" w:rsidRDefault="000D2180" w:rsidP="000D2180">
            <w:pPr>
              <w:ind w:right="-709"/>
              <w:rPr>
                <w:rFonts w:ascii="Arial" w:hAnsi="Arial" w:cs="Arial"/>
                <w:b/>
              </w:rPr>
            </w:pPr>
          </w:p>
          <w:p w14:paraId="03054597" w14:textId="77777777" w:rsidR="000D2180" w:rsidRDefault="000D2180" w:rsidP="000D2180">
            <w:pPr>
              <w:ind w:right="-709"/>
              <w:rPr>
                <w:rFonts w:ascii="Arial" w:hAnsi="Arial" w:cs="Arial"/>
                <w:b/>
              </w:rPr>
            </w:pPr>
          </w:p>
          <w:p w14:paraId="7C4B5A33" w14:textId="77777777" w:rsidR="000D2180" w:rsidRDefault="000D2180" w:rsidP="000D2180">
            <w:pPr>
              <w:ind w:right="-709"/>
              <w:rPr>
                <w:rFonts w:ascii="Arial" w:hAnsi="Arial" w:cs="Arial"/>
                <w:b/>
              </w:rPr>
            </w:pPr>
          </w:p>
          <w:p w14:paraId="71D062C1" w14:textId="77777777" w:rsidR="000D2180" w:rsidRPr="000D2180" w:rsidRDefault="000D2180" w:rsidP="000D2180">
            <w:pPr>
              <w:ind w:right="-709"/>
              <w:rPr>
                <w:rFonts w:ascii="Arial" w:hAnsi="Arial" w:cs="Arial"/>
                <w:b/>
              </w:rPr>
            </w:pPr>
          </w:p>
          <w:p w14:paraId="5A70C024" w14:textId="77777777" w:rsidR="000D2180" w:rsidRPr="000D2180" w:rsidRDefault="000D2180" w:rsidP="000D2180">
            <w:pPr>
              <w:ind w:right="-709"/>
              <w:rPr>
                <w:rFonts w:ascii="Arial" w:hAnsi="Arial" w:cs="Arial"/>
                <w:b/>
              </w:rPr>
            </w:pPr>
            <w:r w:rsidRPr="000D2180">
              <w:rPr>
                <w:rFonts w:ascii="Arial" w:hAnsi="Arial" w:cs="Arial"/>
                <w:b/>
              </w:rPr>
              <w:t>25.02.2019</w:t>
            </w:r>
          </w:p>
          <w:p w14:paraId="32881805" w14:textId="77777777" w:rsidR="000D2180" w:rsidRPr="000D2180" w:rsidRDefault="000D2180" w:rsidP="000D2180">
            <w:pPr>
              <w:ind w:right="-709"/>
              <w:rPr>
                <w:rFonts w:ascii="Arial" w:hAnsi="Arial" w:cs="Arial"/>
                <w:b/>
              </w:rPr>
            </w:pPr>
            <w:r w:rsidRPr="000D2180">
              <w:rPr>
                <w:rFonts w:ascii="Arial" w:hAnsi="Arial" w:cs="Arial"/>
                <w:b/>
              </w:rPr>
              <w:t>28.02.2019</w:t>
            </w:r>
          </w:p>
          <w:p w14:paraId="2A0E43B8" w14:textId="77777777" w:rsidR="000D2180" w:rsidRPr="000D2180" w:rsidRDefault="000D2180" w:rsidP="000D2180">
            <w:pPr>
              <w:ind w:right="-709"/>
              <w:rPr>
                <w:rFonts w:ascii="Arial" w:hAnsi="Arial" w:cs="Arial"/>
                <w:b/>
              </w:rPr>
            </w:pPr>
            <w:r w:rsidRPr="000D2180">
              <w:rPr>
                <w:rFonts w:ascii="Arial" w:hAnsi="Arial" w:cs="Arial"/>
                <w:b/>
              </w:rPr>
              <w:t>08.03.2019</w:t>
            </w:r>
          </w:p>
          <w:p w14:paraId="0048C3C3" w14:textId="77777777" w:rsidR="000D2180" w:rsidRPr="000D2180" w:rsidRDefault="000D2180" w:rsidP="000D2180">
            <w:pPr>
              <w:ind w:right="-709"/>
              <w:rPr>
                <w:rFonts w:ascii="Arial" w:hAnsi="Arial" w:cs="Arial"/>
                <w:b/>
              </w:rPr>
            </w:pPr>
            <w:r w:rsidRPr="000D2180">
              <w:rPr>
                <w:rFonts w:ascii="Arial" w:hAnsi="Arial" w:cs="Arial"/>
                <w:b/>
              </w:rPr>
              <w:t>12.03.2019</w:t>
            </w:r>
          </w:p>
          <w:p w14:paraId="028AC21F" w14:textId="77777777" w:rsidR="000D2180" w:rsidRPr="000D2180" w:rsidRDefault="000D2180" w:rsidP="000D2180">
            <w:pPr>
              <w:ind w:right="-709"/>
              <w:rPr>
                <w:rFonts w:ascii="Arial" w:hAnsi="Arial" w:cs="Arial"/>
                <w:b/>
              </w:rPr>
            </w:pPr>
            <w:r w:rsidRPr="000D2180">
              <w:rPr>
                <w:rFonts w:ascii="Arial" w:hAnsi="Arial" w:cs="Arial"/>
                <w:b/>
              </w:rPr>
              <w:t>18.03.2019</w:t>
            </w:r>
          </w:p>
          <w:p w14:paraId="2045CE2C" w14:textId="77777777" w:rsidR="000D2180" w:rsidRPr="000D2180" w:rsidRDefault="000D2180" w:rsidP="000D2180">
            <w:pPr>
              <w:ind w:right="-709"/>
              <w:rPr>
                <w:rFonts w:ascii="Arial" w:hAnsi="Arial" w:cs="Arial"/>
                <w:b/>
              </w:rPr>
            </w:pPr>
            <w:r w:rsidRPr="000D2180">
              <w:rPr>
                <w:rFonts w:ascii="Arial" w:hAnsi="Arial" w:cs="Arial"/>
                <w:b/>
              </w:rPr>
              <w:t>26.03.2019</w:t>
            </w:r>
          </w:p>
          <w:p w14:paraId="31032499" w14:textId="77777777" w:rsidR="000D2180" w:rsidRPr="000D2180" w:rsidRDefault="000D2180" w:rsidP="000D2180">
            <w:pPr>
              <w:ind w:right="-709"/>
              <w:rPr>
                <w:rFonts w:ascii="Arial" w:hAnsi="Arial" w:cs="Arial"/>
                <w:b/>
              </w:rPr>
            </w:pPr>
            <w:r w:rsidRPr="000D2180">
              <w:rPr>
                <w:rFonts w:ascii="Arial" w:hAnsi="Arial" w:cs="Arial"/>
                <w:b/>
              </w:rPr>
              <w:t>05.04.2019</w:t>
            </w:r>
          </w:p>
          <w:p w14:paraId="609FC521" w14:textId="77777777" w:rsidR="000D2180" w:rsidRPr="000D2180" w:rsidRDefault="000D2180" w:rsidP="000D2180">
            <w:pPr>
              <w:ind w:right="-709"/>
              <w:rPr>
                <w:rFonts w:ascii="Arial" w:hAnsi="Arial" w:cs="Arial"/>
                <w:b/>
              </w:rPr>
            </w:pPr>
            <w:r w:rsidRPr="000D2180">
              <w:rPr>
                <w:rFonts w:ascii="Arial" w:hAnsi="Arial" w:cs="Arial"/>
                <w:b/>
              </w:rPr>
              <w:t>10.04.2019</w:t>
            </w:r>
          </w:p>
          <w:p w14:paraId="6C5A6661" w14:textId="77777777" w:rsidR="000D2180" w:rsidRPr="000D2180" w:rsidRDefault="000D2180" w:rsidP="000D2180">
            <w:pPr>
              <w:ind w:right="-709"/>
              <w:rPr>
                <w:rFonts w:ascii="Arial" w:hAnsi="Arial" w:cs="Arial"/>
                <w:b/>
              </w:rPr>
            </w:pPr>
            <w:r w:rsidRPr="000D2180">
              <w:rPr>
                <w:rFonts w:ascii="Arial" w:hAnsi="Arial" w:cs="Arial"/>
                <w:b/>
              </w:rPr>
              <w:t>12.04.2019</w:t>
            </w:r>
          </w:p>
          <w:p w14:paraId="718F2052" w14:textId="77777777" w:rsidR="00BB2D26" w:rsidRDefault="000D2180" w:rsidP="000D2180">
            <w:pPr>
              <w:ind w:right="-709"/>
              <w:rPr>
                <w:rFonts w:ascii="Arial" w:hAnsi="Arial" w:cs="Arial"/>
                <w:b/>
              </w:rPr>
            </w:pPr>
            <w:r w:rsidRPr="000D2180">
              <w:rPr>
                <w:rFonts w:ascii="Arial" w:hAnsi="Arial" w:cs="Arial"/>
                <w:b/>
              </w:rPr>
              <w:t>15.04.2019</w:t>
            </w:r>
          </w:p>
          <w:p w14:paraId="09C70899" w14:textId="77777777" w:rsidR="003C7A74" w:rsidRDefault="003C7A74" w:rsidP="000D2180">
            <w:pPr>
              <w:ind w:right="-709"/>
              <w:rPr>
                <w:rFonts w:ascii="Arial" w:hAnsi="Arial" w:cs="Arial"/>
                <w:b/>
              </w:rPr>
            </w:pPr>
          </w:p>
          <w:p w14:paraId="58B1C37F" w14:textId="77777777" w:rsidR="003C7A74" w:rsidRDefault="003C7A74" w:rsidP="000D2180">
            <w:pPr>
              <w:ind w:right="-709"/>
              <w:rPr>
                <w:rFonts w:ascii="Arial" w:hAnsi="Arial" w:cs="Arial"/>
                <w:b/>
              </w:rPr>
            </w:pPr>
          </w:p>
          <w:p w14:paraId="0CF3B5E9" w14:textId="77777777" w:rsidR="000D2180" w:rsidRDefault="000D2180" w:rsidP="000D2180">
            <w:pPr>
              <w:ind w:right="-709"/>
              <w:rPr>
                <w:rFonts w:ascii="Arial" w:hAnsi="Arial" w:cs="Arial"/>
                <w:b/>
              </w:rPr>
            </w:pPr>
            <w:r w:rsidRPr="000D2180">
              <w:rPr>
                <w:rFonts w:ascii="Arial" w:hAnsi="Arial" w:cs="Arial"/>
                <w:b/>
              </w:rPr>
              <w:t>21.11.2019</w:t>
            </w:r>
          </w:p>
          <w:p w14:paraId="29E8AEF8" w14:textId="77777777" w:rsidR="003C7A74" w:rsidRDefault="003C7A74" w:rsidP="000D2180">
            <w:pPr>
              <w:ind w:right="-709"/>
              <w:rPr>
                <w:rFonts w:ascii="Arial" w:hAnsi="Arial" w:cs="Arial"/>
                <w:b/>
              </w:rPr>
            </w:pPr>
          </w:p>
          <w:p w14:paraId="5E8D38CF" w14:textId="77777777" w:rsidR="003C7A74" w:rsidRDefault="003C7A74" w:rsidP="000D2180">
            <w:pPr>
              <w:ind w:right="-709"/>
              <w:rPr>
                <w:rFonts w:ascii="Arial" w:hAnsi="Arial" w:cs="Arial"/>
                <w:b/>
              </w:rPr>
            </w:pPr>
          </w:p>
          <w:p w14:paraId="6AC9396F" w14:textId="77777777" w:rsidR="003C7A74" w:rsidRDefault="003C7A74" w:rsidP="000D2180">
            <w:pPr>
              <w:ind w:right="-709"/>
              <w:rPr>
                <w:rFonts w:ascii="Arial" w:hAnsi="Arial" w:cs="Arial"/>
                <w:b/>
              </w:rPr>
            </w:pPr>
          </w:p>
          <w:p w14:paraId="44AD482B" w14:textId="77777777" w:rsidR="003C7A74" w:rsidRPr="000D2180" w:rsidRDefault="003C7A74" w:rsidP="000D2180">
            <w:pPr>
              <w:ind w:right="-709"/>
              <w:rPr>
                <w:rFonts w:ascii="Arial" w:hAnsi="Arial" w:cs="Arial"/>
                <w:b/>
              </w:rPr>
            </w:pPr>
          </w:p>
          <w:p w14:paraId="0270F537" w14:textId="427BFEBF" w:rsidR="003C7A74" w:rsidRDefault="000D2180" w:rsidP="000D2180">
            <w:pPr>
              <w:ind w:right="-709"/>
              <w:rPr>
                <w:rFonts w:ascii="Arial" w:hAnsi="Arial" w:cs="Arial"/>
                <w:b/>
              </w:rPr>
            </w:pPr>
            <w:r w:rsidRPr="000D2180">
              <w:rPr>
                <w:rFonts w:ascii="Arial" w:hAnsi="Arial" w:cs="Arial"/>
                <w:b/>
              </w:rPr>
              <w:t>27.11.2019</w:t>
            </w:r>
          </w:p>
          <w:p w14:paraId="163D3BE8" w14:textId="77777777" w:rsidR="003C7A74" w:rsidRDefault="003C7A74" w:rsidP="000D2180">
            <w:pPr>
              <w:ind w:right="-709"/>
              <w:rPr>
                <w:rFonts w:ascii="Arial" w:hAnsi="Arial" w:cs="Arial"/>
                <w:b/>
              </w:rPr>
            </w:pPr>
          </w:p>
          <w:p w14:paraId="462FEA94" w14:textId="77777777" w:rsidR="003C7A74" w:rsidRDefault="003C7A74" w:rsidP="000D2180">
            <w:pPr>
              <w:ind w:right="-709"/>
              <w:rPr>
                <w:rFonts w:ascii="Arial" w:hAnsi="Arial" w:cs="Arial"/>
                <w:b/>
              </w:rPr>
            </w:pPr>
          </w:p>
          <w:p w14:paraId="37470B8E" w14:textId="77777777" w:rsidR="003C7A74" w:rsidRDefault="003C7A74" w:rsidP="000D2180">
            <w:pPr>
              <w:ind w:right="-709"/>
              <w:rPr>
                <w:rFonts w:ascii="Arial" w:hAnsi="Arial" w:cs="Arial"/>
                <w:b/>
              </w:rPr>
            </w:pPr>
          </w:p>
          <w:p w14:paraId="3B930D9E" w14:textId="77777777" w:rsidR="003C7A74" w:rsidRDefault="003C7A74" w:rsidP="000D2180">
            <w:pPr>
              <w:ind w:right="-709"/>
              <w:rPr>
                <w:rFonts w:ascii="Arial" w:hAnsi="Arial" w:cs="Arial"/>
                <w:b/>
              </w:rPr>
            </w:pPr>
          </w:p>
          <w:p w14:paraId="137E47BC" w14:textId="77777777" w:rsidR="003C7A74" w:rsidRPr="000D2180" w:rsidRDefault="003C7A74" w:rsidP="000D2180">
            <w:pPr>
              <w:ind w:right="-709"/>
              <w:rPr>
                <w:rFonts w:ascii="Arial" w:hAnsi="Arial" w:cs="Arial"/>
                <w:b/>
              </w:rPr>
            </w:pPr>
          </w:p>
          <w:p w14:paraId="2FE8B8A4" w14:textId="77777777" w:rsidR="000D2180" w:rsidRPr="000D2180" w:rsidRDefault="000D2180" w:rsidP="000D2180">
            <w:pPr>
              <w:ind w:right="-709"/>
              <w:rPr>
                <w:rFonts w:ascii="Arial" w:hAnsi="Arial" w:cs="Arial"/>
                <w:b/>
              </w:rPr>
            </w:pPr>
            <w:r w:rsidRPr="000D2180">
              <w:rPr>
                <w:rFonts w:ascii="Arial" w:hAnsi="Arial" w:cs="Arial"/>
                <w:b/>
              </w:rPr>
              <w:t>05.12.2019</w:t>
            </w:r>
          </w:p>
          <w:p w14:paraId="0E004220" w14:textId="77777777" w:rsidR="000D2180" w:rsidRPr="000D2180" w:rsidRDefault="000D2180" w:rsidP="000D2180">
            <w:pPr>
              <w:ind w:right="-709"/>
              <w:rPr>
                <w:rFonts w:ascii="Arial" w:hAnsi="Arial" w:cs="Arial"/>
                <w:b/>
              </w:rPr>
            </w:pPr>
            <w:r w:rsidRPr="000D2180">
              <w:rPr>
                <w:rFonts w:ascii="Arial" w:hAnsi="Arial" w:cs="Arial"/>
                <w:b/>
              </w:rPr>
              <w:t>19.12.2019</w:t>
            </w:r>
          </w:p>
          <w:p w14:paraId="3AF5713C" w14:textId="77777777" w:rsidR="000D2180" w:rsidRPr="000D2180" w:rsidRDefault="000D2180" w:rsidP="000D2180">
            <w:pPr>
              <w:ind w:right="-709"/>
              <w:rPr>
                <w:rFonts w:ascii="Arial" w:hAnsi="Arial" w:cs="Arial"/>
                <w:b/>
              </w:rPr>
            </w:pPr>
            <w:r w:rsidRPr="000D2180">
              <w:rPr>
                <w:rFonts w:ascii="Arial" w:hAnsi="Arial" w:cs="Arial"/>
                <w:b/>
              </w:rPr>
              <w:t>23.01.2020</w:t>
            </w:r>
          </w:p>
          <w:p w14:paraId="7505D9B2" w14:textId="77777777" w:rsidR="000D2180" w:rsidRPr="000D2180" w:rsidRDefault="000D2180" w:rsidP="000D2180">
            <w:pPr>
              <w:ind w:right="-709"/>
              <w:rPr>
                <w:rFonts w:ascii="Arial" w:hAnsi="Arial" w:cs="Arial"/>
                <w:b/>
              </w:rPr>
            </w:pPr>
            <w:r w:rsidRPr="000D2180">
              <w:rPr>
                <w:rFonts w:ascii="Arial" w:hAnsi="Arial" w:cs="Arial"/>
                <w:b/>
              </w:rPr>
              <w:t>27.01.2020</w:t>
            </w:r>
          </w:p>
          <w:p w14:paraId="7C7D65C4" w14:textId="77777777" w:rsidR="000D2180" w:rsidRPr="000D2180" w:rsidRDefault="000D2180" w:rsidP="000D2180">
            <w:pPr>
              <w:ind w:right="-709"/>
              <w:rPr>
                <w:rFonts w:ascii="Arial" w:hAnsi="Arial" w:cs="Arial"/>
                <w:b/>
              </w:rPr>
            </w:pPr>
            <w:r w:rsidRPr="000D2180">
              <w:rPr>
                <w:rFonts w:ascii="Arial" w:hAnsi="Arial" w:cs="Arial"/>
                <w:b/>
              </w:rPr>
              <w:t>12.02.2020</w:t>
            </w:r>
          </w:p>
          <w:p w14:paraId="71B603D1" w14:textId="77777777" w:rsidR="000D2180" w:rsidRPr="000D2180" w:rsidRDefault="000D2180" w:rsidP="000D2180">
            <w:pPr>
              <w:ind w:right="-709"/>
              <w:rPr>
                <w:rFonts w:ascii="Arial" w:hAnsi="Arial" w:cs="Arial"/>
                <w:b/>
              </w:rPr>
            </w:pPr>
            <w:r w:rsidRPr="000D2180">
              <w:rPr>
                <w:rFonts w:ascii="Arial" w:hAnsi="Arial" w:cs="Arial"/>
                <w:b/>
              </w:rPr>
              <w:t>25.02.2020</w:t>
            </w:r>
          </w:p>
          <w:p w14:paraId="6EBD4D41" w14:textId="77777777" w:rsidR="000D2180" w:rsidRPr="000D2180" w:rsidRDefault="000D2180" w:rsidP="000D2180">
            <w:pPr>
              <w:ind w:right="-709"/>
              <w:rPr>
                <w:rFonts w:ascii="Arial" w:hAnsi="Arial" w:cs="Arial"/>
                <w:b/>
              </w:rPr>
            </w:pPr>
            <w:r w:rsidRPr="000D2180">
              <w:rPr>
                <w:rFonts w:ascii="Arial" w:hAnsi="Arial" w:cs="Arial"/>
                <w:b/>
              </w:rPr>
              <w:t>05.03.2020</w:t>
            </w:r>
          </w:p>
          <w:p w14:paraId="6F4998D7" w14:textId="77777777" w:rsidR="000D2180" w:rsidRPr="000D2180" w:rsidRDefault="000D2180" w:rsidP="000D2180">
            <w:pPr>
              <w:ind w:right="-709"/>
              <w:rPr>
                <w:rFonts w:ascii="Arial" w:hAnsi="Arial" w:cs="Arial"/>
                <w:b/>
              </w:rPr>
            </w:pPr>
            <w:r w:rsidRPr="000D2180">
              <w:rPr>
                <w:rFonts w:ascii="Arial" w:hAnsi="Arial" w:cs="Arial"/>
                <w:b/>
              </w:rPr>
              <w:t>03.09.2020</w:t>
            </w:r>
          </w:p>
          <w:p w14:paraId="75797566" w14:textId="77777777" w:rsidR="000D2180" w:rsidRPr="000D2180" w:rsidRDefault="000D2180" w:rsidP="000D2180">
            <w:pPr>
              <w:ind w:right="-709"/>
              <w:rPr>
                <w:rFonts w:ascii="Arial" w:hAnsi="Arial" w:cs="Arial"/>
                <w:b/>
              </w:rPr>
            </w:pPr>
            <w:r w:rsidRPr="000D2180">
              <w:rPr>
                <w:rFonts w:ascii="Arial" w:hAnsi="Arial" w:cs="Arial"/>
                <w:b/>
              </w:rPr>
              <w:t>10.12.2020</w:t>
            </w:r>
          </w:p>
          <w:p w14:paraId="4F99CFA7" w14:textId="77777777" w:rsidR="000D2180" w:rsidRPr="000D2180" w:rsidRDefault="000D2180" w:rsidP="000D2180">
            <w:pPr>
              <w:ind w:right="-709"/>
              <w:rPr>
                <w:rFonts w:ascii="Arial" w:hAnsi="Arial" w:cs="Arial"/>
                <w:b/>
              </w:rPr>
            </w:pPr>
            <w:r w:rsidRPr="000D2180">
              <w:rPr>
                <w:rFonts w:ascii="Arial" w:hAnsi="Arial" w:cs="Arial"/>
                <w:b/>
              </w:rPr>
              <w:t>13.05.2021</w:t>
            </w:r>
          </w:p>
          <w:p w14:paraId="49B18902" w14:textId="5AC00E69" w:rsidR="000D2180" w:rsidRPr="00BB2D26" w:rsidRDefault="000D2180" w:rsidP="000D2180">
            <w:pPr>
              <w:ind w:right="-709"/>
              <w:rPr>
                <w:rFonts w:ascii="Arial" w:hAnsi="Arial" w:cs="Arial"/>
                <w:b/>
              </w:rPr>
            </w:pPr>
            <w:r w:rsidRPr="000D2180">
              <w:rPr>
                <w:rFonts w:ascii="Arial" w:hAnsi="Arial" w:cs="Arial"/>
                <w:b/>
              </w:rPr>
              <w:t>04.06.2021</w:t>
            </w:r>
          </w:p>
        </w:tc>
        <w:tc>
          <w:tcPr>
            <w:tcW w:w="3979" w:type="dxa"/>
          </w:tcPr>
          <w:p w14:paraId="10FDDAA7" w14:textId="77777777" w:rsidR="00921FBA" w:rsidRDefault="00921FBA" w:rsidP="00921FBA">
            <w:pPr>
              <w:ind w:right="-709"/>
              <w:rPr>
                <w:rFonts w:ascii="Arial" w:hAnsi="Arial" w:cs="Arial"/>
                <w:b/>
              </w:rPr>
            </w:pPr>
          </w:p>
          <w:p w14:paraId="3132E639" w14:textId="4D098F2B" w:rsidR="00F60232" w:rsidRDefault="000D2180" w:rsidP="000D2180">
            <w:pPr>
              <w:ind w:right="-709"/>
              <w:rPr>
                <w:rFonts w:ascii="Arial" w:hAnsi="Arial" w:cs="Arial"/>
              </w:rPr>
            </w:pPr>
            <w:r w:rsidRPr="000D2180">
              <w:rPr>
                <w:rFonts w:ascii="Arial" w:hAnsi="Arial" w:cs="Arial"/>
              </w:rPr>
              <w:t xml:space="preserve">Třída </w:t>
            </w:r>
            <w:r>
              <w:rPr>
                <w:rFonts w:ascii="Arial" w:hAnsi="Arial" w:cs="Arial"/>
              </w:rPr>
              <w:t>gymnaziální tercie</w:t>
            </w:r>
            <w:r w:rsidRPr="000D2180">
              <w:rPr>
                <w:rFonts w:ascii="Arial" w:hAnsi="Arial" w:cs="Arial"/>
              </w:rPr>
              <w:t xml:space="preserve"> ročníku </w:t>
            </w:r>
            <w:r>
              <w:rPr>
                <w:rFonts w:ascii="Arial" w:hAnsi="Arial" w:cs="Arial"/>
              </w:rPr>
              <w:br/>
            </w:r>
            <w:r w:rsidRPr="000D2180">
              <w:rPr>
                <w:rFonts w:ascii="Arial" w:hAnsi="Arial" w:cs="Arial"/>
              </w:rPr>
              <w:t xml:space="preserve">2018/2019 Cyrilometodějského </w:t>
            </w:r>
            <w:r>
              <w:rPr>
                <w:rFonts w:ascii="Arial" w:hAnsi="Arial" w:cs="Arial"/>
              </w:rPr>
              <w:br/>
            </w:r>
            <w:r w:rsidRPr="000D2180">
              <w:rPr>
                <w:rFonts w:ascii="Arial" w:hAnsi="Arial" w:cs="Arial"/>
              </w:rPr>
              <w:t>gymnázia v Brně (dále jen</w:t>
            </w:r>
            <w:r>
              <w:rPr>
                <w:rFonts w:ascii="Arial" w:hAnsi="Arial" w:cs="Arial"/>
                <w:b/>
              </w:rPr>
              <w:t xml:space="preserve"> </w:t>
            </w:r>
            <w:r>
              <w:rPr>
                <w:rFonts w:ascii="Arial" w:hAnsi="Arial" w:cs="Arial"/>
                <w:b/>
              </w:rPr>
              <w:br/>
              <w:t>„CMGP G3 2018/2019“</w:t>
            </w:r>
            <w:r w:rsidRPr="000D2180">
              <w:rPr>
                <w:rFonts w:ascii="Arial" w:hAnsi="Arial" w:cs="Arial"/>
              </w:rPr>
              <w:t>)</w:t>
            </w:r>
          </w:p>
          <w:p w14:paraId="08B6EBF5" w14:textId="77777777" w:rsidR="000D2180" w:rsidRDefault="000D2180" w:rsidP="000D2180">
            <w:pPr>
              <w:ind w:right="-709"/>
              <w:rPr>
                <w:rFonts w:ascii="Arial" w:hAnsi="Arial" w:cs="Arial"/>
              </w:rPr>
            </w:pPr>
          </w:p>
          <w:p w14:paraId="5EC8F1C5" w14:textId="77777777" w:rsidR="000D2180" w:rsidRDefault="000D2180" w:rsidP="000D2180">
            <w:pPr>
              <w:ind w:right="-709"/>
              <w:rPr>
                <w:rFonts w:ascii="Arial" w:hAnsi="Arial" w:cs="Arial"/>
                <w:b/>
              </w:rPr>
            </w:pPr>
            <w:r>
              <w:rPr>
                <w:rFonts w:ascii="Arial" w:hAnsi="Arial" w:cs="Arial"/>
              </w:rPr>
              <w:t xml:space="preserve">Kolektiv studentů různých tříd </w:t>
            </w:r>
            <w:r>
              <w:rPr>
                <w:rFonts w:ascii="Arial" w:hAnsi="Arial" w:cs="Arial"/>
              </w:rPr>
              <w:br/>
              <w:t xml:space="preserve">(15 a více let) </w:t>
            </w:r>
            <w:r w:rsidRPr="000D2180">
              <w:rPr>
                <w:rFonts w:ascii="Arial" w:hAnsi="Arial" w:cs="Arial"/>
              </w:rPr>
              <w:t>Střední škol</w:t>
            </w:r>
            <w:r>
              <w:rPr>
                <w:rFonts w:ascii="Arial" w:hAnsi="Arial" w:cs="Arial"/>
              </w:rPr>
              <w:t>y</w:t>
            </w:r>
            <w:r w:rsidRPr="000D2180">
              <w:rPr>
                <w:rFonts w:ascii="Arial" w:hAnsi="Arial" w:cs="Arial"/>
              </w:rPr>
              <w:t xml:space="preserve">, základní </w:t>
            </w:r>
            <w:r>
              <w:rPr>
                <w:rFonts w:ascii="Arial" w:hAnsi="Arial" w:cs="Arial"/>
              </w:rPr>
              <w:br/>
            </w:r>
            <w:r w:rsidRPr="000D2180">
              <w:rPr>
                <w:rFonts w:ascii="Arial" w:hAnsi="Arial" w:cs="Arial"/>
              </w:rPr>
              <w:t>škol</w:t>
            </w:r>
            <w:r>
              <w:rPr>
                <w:rFonts w:ascii="Arial" w:hAnsi="Arial" w:cs="Arial"/>
              </w:rPr>
              <w:t>y</w:t>
            </w:r>
            <w:r w:rsidRPr="000D2180">
              <w:rPr>
                <w:rFonts w:ascii="Arial" w:hAnsi="Arial" w:cs="Arial"/>
              </w:rPr>
              <w:t xml:space="preserve"> a mateřsk</w:t>
            </w:r>
            <w:r>
              <w:rPr>
                <w:rFonts w:ascii="Arial" w:hAnsi="Arial" w:cs="Arial"/>
              </w:rPr>
              <w:t>é</w:t>
            </w:r>
            <w:r w:rsidRPr="000D2180">
              <w:rPr>
                <w:rFonts w:ascii="Arial" w:hAnsi="Arial" w:cs="Arial"/>
              </w:rPr>
              <w:t xml:space="preserve"> škol</w:t>
            </w:r>
            <w:r>
              <w:rPr>
                <w:rFonts w:ascii="Arial" w:hAnsi="Arial" w:cs="Arial"/>
              </w:rPr>
              <w:t>y</w:t>
            </w:r>
            <w:r w:rsidRPr="000D2180">
              <w:rPr>
                <w:rFonts w:ascii="Arial" w:hAnsi="Arial" w:cs="Arial"/>
              </w:rPr>
              <w:t xml:space="preserve"> pro zdravotně znevýhodněné, Brno</w:t>
            </w:r>
            <w:r>
              <w:rPr>
                <w:rFonts w:ascii="Arial" w:hAnsi="Arial" w:cs="Arial"/>
              </w:rPr>
              <w:t xml:space="preserve"> – dále jen </w:t>
            </w:r>
            <w:r w:rsidR="003A1819">
              <w:rPr>
                <w:rFonts w:ascii="Arial" w:hAnsi="Arial" w:cs="Arial"/>
              </w:rPr>
              <w:br/>
            </w:r>
            <w:r w:rsidR="003A1819" w:rsidRPr="003A1819">
              <w:rPr>
                <w:rFonts w:ascii="Arial" w:hAnsi="Arial" w:cs="Arial"/>
                <w:b/>
              </w:rPr>
              <w:t>„SŠ 2019“)</w:t>
            </w:r>
          </w:p>
          <w:p w14:paraId="5DF00009" w14:textId="77777777" w:rsidR="00832DAA" w:rsidRDefault="00832DAA" w:rsidP="000D2180">
            <w:pPr>
              <w:ind w:right="-709"/>
              <w:rPr>
                <w:rFonts w:ascii="Arial" w:hAnsi="Arial" w:cs="Arial"/>
                <w:b/>
              </w:rPr>
            </w:pPr>
          </w:p>
          <w:p w14:paraId="52AC0055" w14:textId="77777777" w:rsidR="00832DAA" w:rsidRPr="00832DAA" w:rsidRDefault="00832DAA" w:rsidP="00832DAA">
            <w:pPr>
              <w:ind w:right="-709"/>
              <w:rPr>
                <w:rFonts w:ascii="Arial" w:hAnsi="Arial" w:cs="Arial"/>
                <w:b/>
              </w:rPr>
            </w:pPr>
            <w:r w:rsidRPr="00832DAA">
              <w:rPr>
                <w:rFonts w:ascii="Arial" w:hAnsi="Arial" w:cs="Arial"/>
                <w:b/>
              </w:rPr>
              <w:t>CMGP G3 2018/2019</w:t>
            </w:r>
          </w:p>
          <w:p w14:paraId="2B95912D" w14:textId="77777777" w:rsidR="00832DAA" w:rsidRPr="00832DAA" w:rsidRDefault="00832DAA" w:rsidP="00832DAA">
            <w:pPr>
              <w:ind w:right="-709"/>
              <w:rPr>
                <w:rFonts w:ascii="Arial" w:hAnsi="Arial" w:cs="Arial"/>
                <w:b/>
              </w:rPr>
            </w:pPr>
            <w:r w:rsidRPr="00832DAA">
              <w:rPr>
                <w:rFonts w:ascii="Arial" w:hAnsi="Arial" w:cs="Arial"/>
                <w:b/>
              </w:rPr>
              <w:t>SŠ 2019</w:t>
            </w:r>
          </w:p>
          <w:p w14:paraId="23EF2C16" w14:textId="77777777" w:rsidR="00832DAA" w:rsidRPr="00832DAA" w:rsidRDefault="00832DAA" w:rsidP="00832DAA">
            <w:pPr>
              <w:ind w:right="-709"/>
              <w:rPr>
                <w:rFonts w:ascii="Arial" w:hAnsi="Arial" w:cs="Arial"/>
                <w:b/>
              </w:rPr>
            </w:pPr>
            <w:r w:rsidRPr="00832DAA">
              <w:rPr>
                <w:rFonts w:ascii="Arial" w:hAnsi="Arial" w:cs="Arial"/>
                <w:b/>
              </w:rPr>
              <w:t>SŠ 2019</w:t>
            </w:r>
          </w:p>
          <w:p w14:paraId="297B1F6F" w14:textId="77777777" w:rsidR="00832DAA" w:rsidRPr="00832DAA" w:rsidRDefault="00832DAA" w:rsidP="00832DAA">
            <w:pPr>
              <w:ind w:right="-709"/>
              <w:rPr>
                <w:rFonts w:ascii="Arial" w:hAnsi="Arial" w:cs="Arial"/>
                <w:b/>
              </w:rPr>
            </w:pPr>
            <w:r w:rsidRPr="00832DAA">
              <w:rPr>
                <w:rFonts w:ascii="Arial" w:hAnsi="Arial" w:cs="Arial"/>
                <w:b/>
              </w:rPr>
              <w:t>CMGP G3 2018/2019</w:t>
            </w:r>
          </w:p>
          <w:p w14:paraId="7371BE30" w14:textId="77777777" w:rsidR="00832DAA" w:rsidRPr="00832DAA" w:rsidRDefault="00832DAA" w:rsidP="00832DAA">
            <w:pPr>
              <w:ind w:right="-709"/>
              <w:rPr>
                <w:rFonts w:ascii="Arial" w:hAnsi="Arial" w:cs="Arial"/>
                <w:b/>
              </w:rPr>
            </w:pPr>
            <w:r w:rsidRPr="00832DAA">
              <w:rPr>
                <w:rFonts w:ascii="Arial" w:hAnsi="Arial" w:cs="Arial"/>
                <w:b/>
              </w:rPr>
              <w:t>CMGP G3 2018/2019</w:t>
            </w:r>
          </w:p>
          <w:p w14:paraId="6D9A219C" w14:textId="77777777" w:rsidR="00832DAA" w:rsidRPr="00832DAA" w:rsidRDefault="00832DAA" w:rsidP="00832DAA">
            <w:pPr>
              <w:ind w:right="-709"/>
              <w:rPr>
                <w:rFonts w:ascii="Arial" w:hAnsi="Arial" w:cs="Arial"/>
                <w:b/>
              </w:rPr>
            </w:pPr>
            <w:r w:rsidRPr="00832DAA">
              <w:rPr>
                <w:rFonts w:ascii="Arial" w:hAnsi="Arial" w:cs="Arial"/>
                <w:b/>
              </w:rPr>
              <w:t>SŠ 2019</w:t>
            </w:r>
          </w:p>
          <w:p w14:paraId="4D084659" w14:textId="77777777" w:rsidR="00832DAA" w:rsidRPr="00832DAA" w:rsidRDefault="00832DAA" w:rsidP="00832DAA">
            <w:pPr>
              <w:ind w:right="-709"/>
              <w:rPr>
                <w:rFonts w:ascii="Arial" w:hAnsi="Arial" w:cs="Arial"/>
                <w:b/>
              </w:rPr>
            </w:pPr>
            <w:r w:rsidRPr="00832DAA">
              <w:rPr>
                <w:rFonts w:ascii="Arial" w:hAnsi="Arial" w:cs="Arial"/>
                <w:b/>
              </w:rPr>
              <w:t>SŠ 2019</w:t>
            </w:r>
          </w:p>
          <w:p w14:paraId="517F94BB" w14:textId="77777777" w:rsidR="00832DAA" w:rsidRPr="00832DAA" w:rsidRDefault="00832DAA" w:rsidP="00832DAA">
            <w:pPr>
              <w:ind w:right="-709"/>
              <w:rPr>
                <w:rFonts w:ascii="Arial" w:hAnsi="Arial" w:cs="Arial"/>
                <w:b/>
              </w:rPr>
            </w:pPr>
            <w:r w:rsidRPr="00832DAA">
              <w:rPr>
                <w:rFonts w:ascii="Arial" w:hAnsi="Arial" w:cs="Arial"/>
                <w:b/>
              </w:rPr>
              <w:t>CMGP G3 2018/2019</w:t>
            </w:r>
          </w:p>
          <w:p w14:paraId="26799FF4" w14:textId="77777777" w:rsidR="00832DAA" w:rsidRPr="00832DAA" w:rsidRDefault="00832DAA" w:rsidP="00832DAA">
            <w:pPr>
              <w:ind w:right="-709"/>
              <w:rPr>
                <w:rFonts w:ascii="Arial" w:hAnsi="Arial" w:cs="Arial"/>
                <w:b/>
              </w:rPr>
            </w:pPr>
            <w:r w:rsidRPr="00832DAA">
              <w:rPr>
                <w:rFonts w:ascii="Arial" w:hAnsi="Arial" w:cs="Arial"/>
                <w:b/>
              </w:rPr>
              <w:t>CMGP G3 2018/2019</w:t>
            </w:r>
          </w:p>
          <w:p w14:paraId="09142014" w14:textId="77777777" w:rsidR="00832DAA" w:rsidRDefault="00832DAA" w:rsidP="00832DAA">
            <w:pPr>
              <w:ind w:right="-709"/>
              <w:rPr>
                <w:rFonts w:ascii="Arial" w:hAnsi="Arial" w:cs="Arial"/>
                <w:b/>
              </w:rPr>
            </w:pPr>
            <w:r w:rsidRPr="00832DAA">
              <w:rPr>
                <w:rFonts w:ascii="Arial" w:hAnsi="Arial" w:cs="Arial"/>
                <w:b/>
              </w:rPr>
              <w:t>SŠ 2019</w:t>
            </w:r>
          </w:p>
          <w:p w14:paraId="641F64B9" w14:textId="77777777" w:rsidR="003C7A74" w:rsidRDefault="003C7A74" w:rsidP="00832DAA">
            <w:pPr>
              <w:ind w:right="-709"/>
              <w:rPr>
                <w:rFonts w:ascii="Arial" w:hAnsi="Arial" w:cs="Arial"/>
                <w:b/>
              </w:rPr>
            </w:pPr>
          </w:p>
          <w:p w14:paraId="2367F5A9" w14:textId="77777777" w:rsidR="003C7A74" w:rsidRDefault="003C7A74" w:rsidP="00832DAA">
            <w:pPr>
              <w:ind w:right="-709"/>
              <w:rPr>
                <w:rFonts w:ascii="Arial" w:hAnsi="Arial" w:cs="Arial"/>
                <w:b/>
              </w:rPr>
            </w:pPr>
          </w:p>
          <w:p w14:paraId="759379F9" w14:textId="39A823C4" w:rsidR="003C7A74" w:rsidRDefault="003C7A74" w:rsidP="003C7A74">
            <w:pPr>
              <w:ind w:right="-709"/>
              <w:rPr>
                <w:rFonts w:ascii="Arial" w:hAnsi="Arial" w:cs="Arial"/>
              </w:rPr>
            </w:pPr>
            <w:r w:rsidRPr="000D2180">
              <w:rPr>
                <w:rFonts w:ascii="Arial" w:hAnsi="Arial" w:cs="Arial"/>
              </w:rPr>
              <w:t xml:space="preserve">Třída </w:t>
            </w:r>
            <w:r>
              <w:rPr>
                <w:rFonts w:ascii="Arial" w:hAnsi="Arial" w:cs="Arial"/>
              </w:rPr>
              <w:t>gymnaziální tercie</w:t>
            </w:r>
            <w:r w:rsidRPr="000D2180">
              <w:rPr>
                <w:rFonts w:ascii="Arial" w:hAnsi="Arial" w:cs="Arial"/>
              </w:rPr>
              <w:t xml:space="preserve"> ročníku </w:t>
            </w:r>
            <w:r>
              <w:rPr>
                <w:rFonts w:ascii="Arial" w:hAnsi="Arial" w:cs="Arial"/>
              </w:rPr>
              <w:br/>
            </w:r>
            <w:r w:rsidRPr="000D2180">
              <w:rPr>
                <w:rFonts w:ascii="Arial" w:hAnsi="Arial" w:cs="Arial"/>
              </w:rPr>
              <w:t>201</w:t>
            </w:r>
            <w:r>
              <w:rPr>
                <w:rFonts w:ascii="Arial" w:hAnsi="Arial" w:cs="Arial"/>
              </w:rPr>
              <w:t>9</w:t>
            </w:r>
            <w:r w:rsidRPr="000D2180">
              <w:rPr>
                <w:rFonts w:ascii="Arial" w:hAnsi="Arial" w:cs="Arial"/>
              </w:rPr>
              <w:t>/20</w:t>
            </w:r>
            <w:r>
              <w:rPr>
                <w:rFonts w:ascii="Arial" w:hAnsi="Arial" w:cs="Arial"/>
              </w:rPr>
              <w:t>20</w:t>
            </w:r>
            <w:r w:rsidRPr="000D2180">
              <w:rPr>
                <w:rFonts w:ascii="Arial" w:hAnsi="Arial" w:cs="Arial"/>
              </w:rPr>
              <w:t xml:space="preserve"> Cyrilometodějského </w:t>
            </w:r>
            <w:r>
              <w:rPr>
                <w:rFonts w:ascii="Arial" w:hAnsi="Arial" w:cs="Arial"/>
              </w:rPr>
              <w:br/>
            </w:r>
            <w:r w:rsidRPr="000D2180">
              <w:rPr>
                <w:rFonts w:ascii="Arial" w:hAnsi="Arial" w:cs="Arial"/>
              </w:rPr>
              <w:lastRenderedPageBreak/>
              <w:t>gymnázia v Brně (dále jen</w:t>
            </w:r>
            <w:r>
              <w:rPr>
                <w:rFonts w:ascii="Arial" w:hAnsi="Arial" w:cs="Arial"/>
                <w:b/>
              </w:rPr>
              <w:t xml:space="preserve"> </w:t>
            </w:r>
            <w:r>
              <w:rPr>
                <w:rFonts w:ascii="Arial" w:hAnsi="Arial" w:cs="Arial"/>
                <w:b/>
              </w:rPr>
              <w:br/>
              <w:t>„CMGP G3 2019/2020“</w:t>
            </w:r>
            <w:r w:rsidRPr="000D2180">
              <w:rPr>
                <w:rFonts w:ascii="Arial" w:hAnsi="Arial" w:cs="Arial"/>
              </w:rPr>
              <w:t>)</w:t>
            </w:r>
          </w:p>
          <w:p w14:paraId="4AA70373" w14:textId="77777777" w:rsidR="003C7A74" w:rsidRDefault="003C7A74" w:rsidP="00832DAA">
            <w:pPr>
              <w:ind w:right="-709"/>
              <w:rPr>
                <w:rFonts w:ascii="Arial" w:hAnsi="Arial" w:cs="Arial"/>
                <w:b/>
              </w:rPr>
            </w:pPr>
          </w:p>
          <w:p w14:paraId="043C3EAE" w14:textId="0B6662D7" w:rsidR="003C7A74" w:rsidRDefault="003C7A74" w:rsidP="003C7A74">
            <w:pPr>
              <w:ind w:right="-709"/>
              <w:rPr>
                <w:rFonts w:ascii="Arial" w:hAnsi="Arial" w:cs="Arial"/>
                <w:b/>
              </w:rPr>
            </w:pPr>
            <w:r>
              <w:rPr>
                <w:rFonts w:ascii="Arial" w:hAnsi="Arial" w:cs="Arial"/>
              </w:rPr>
              <w:t xml:space="preserve">Kolektiv studentů různých tříd </w:t>
            </w:r>
            <w:r>
              <w:rPr>
                <w:rFonts w:ascii="Arial" w:hAnsi="Arial" w:cs="Arial"/>
              </w:rPr>
              <w:br/>
              <w:t xml:space="preserve">(15 a více let) </w:t>
            </w:r>
            <w:r w:rsidRPr="000D2180">
              <w:rPr>
                <w:rFonts w:ascii="Arial" w:hAnsi="Arial" w:cs="Arial"/>
              </w:rPr>
              <w:t>Střední škol</w:t>
            </w:r>
            <w:r>
              <w:rPr>
                <w:rFonts w:ascii="Arial" w:hAnsi="Arial" w:cs="Arial"/>
              </w:rPr>
              <w:t>y</w:t>
            </w:r>
            <w:r w:rsidRPr="000D2180">
              <w:rPr>
                <w:rFonts w:ascii="Arial" w:hAnsi="Arial" w:cs="Arial"/>
              </w:rPr>
              <w:t xml:space="preserve">, základní </w:t>
            </w:r>
            <w:r>
              <w:rPr>
                <w:rFonts w:ascii="Arial" w:hAnsi="Arial" w:cs="Arial"/>
              </w:rPr>
              <w:br/>
            </w:r>
            <w:r w:rsidRPr="000D2180">
              <w:rPr>
                <w:rFonts w:ascii="Arial" w:hAnsi="Arial" w:cs="Arial"/>
              </w:rPr>
              <w:t>škol</w:t>
            </w:r>
            <w:r>
              <w:rPr>
                <w:rFonts w:ascii="Arial" w:hAnsi="Arial" w:cs="Arial"/>
              </w:rPr>
              <w:t>y</w:t>
            </w:r>
            <w:r w:rsidRPr="000D2180">
              <w:rPr>
                <w:rFonts w:ascii="Arial" w:hAnsi="Arial" w:cs="Arial"/>
              </w:rPr>
              <w:t xml:space="preserve"> a mateřsk</w:t>
            </w:r>
            <w:r>
              <w:rPr>
                <w:rFonts w:ascii="Arial" w:hAnsi="Arial" w:cs="Arial"/>
              </w:rPr>
              <w:t>é</w:t>
            </w:r>
            <w:r w:rsidRPr="000D2180">
              <w:rPr>
                <w:rFonts w:ascii="Arial" w:hAnsi="Arial" w:cs="Arial"/>
              </w:rPr>
              <w:t xml:space="preserve"> škol</w:t>
            </w:r>
            <w:r>
              <w:rPr>
                <w:rFonts w:ascii="Arial" w:hAnsi="Arial" w:cs="Arial"/>
              </w:rPr>
              <w:t>y</w:t>
            </w:r>
            <w:r w:rsidRPr="000D2180">
              <w:rPr>
                <w:rFonts w:ascii="Arial" w:hAnsi="Arial" w:cs="Arial"/>
              </w:rPr>
              <w:t xml:space="preserve"> pro zdravotně znevýhodněné, Brno</w:t>
            </w:r>
            <w:r>
              <w:rPr>
                <w:rFonts w:ascii="Arial" w:hAnsi="Arial" w:cs="Arial"/>
              </w:rPr>
              <w:t xml:space="preserve"> – dále jen </w:t>
            </w:r>
            <w:r>
              <w:rPr>
                <w:rFonts w:ascii="Arial" w:hAnsi="Arial" w:cs="Arial"/>
              </w:rPr>
              <w:br/>
            </w:r>
            <w:r w:rsidRPr="003A1819">
              <w:rPr>
                <w:rFonts w:ascii="Arial" w:hAnsi="Arial" w:cs="Arial"/>
                <w:b/>
              </w:rPr>
              <w:t>„SŠ 20</w:t>
            </w:r>
            <w:r>
              <w:rPr>
                <w:rFonts w:ascii="Arial" w:hAnsi="Arial" w:cs="Arial"/>
                <w:b/>
              </w:rPr>
              <w:t>20</w:t>
            </w:r>
            <w:r w:rsidRPr="003A1819">
              <w:rPr>
                <w:rFonts w:ascii="Arial" w:hAnsi="Arial" w:cs="Arial"/>
                <w:b/>
              </w:rPr>
              <w:t>“)</w:t>
            </w:r>
          </w:p>
          <w:p w14:paraId="07C45DF1" w14:textId="77777777" w:rsidR="003C7A74" w:rsidRDefault="003C7A74" w:rsidP="00832DAA">
            <w:pPr>
              <w:ind w:right="-709"/>
              <w:rPr>
                <w:rFonts w:ascii="Arial" w:hAnsi="Arial" w:cs="Arial"/>
                <w:b/>
              </w:rPr>
            </w:pPr>
          </w:p>
          <w:p w14:paraId="6144C054" w14:textId="77777777" w:rsidR="00173A70" w:rsidRPr="00173A70" w:rsidRDefault="00173A70" w:rsidP="00173A70">
            <w:pPr>
              <w:ind w:right="-709"/>
              <w:rPr>
                <w:rFonts w:ascii="Arial" w:hAnsi="Arial" w:cs="Arial"/>
                <w:b/>
              </w:rPr>
            </w:pPr>
            <w:r w:rsidRPr="00173A70">
              <w:rPr>
                <w:rFonts w:ascii="Arial" w:hAnsi="Arial" w:cs="Arial"/>
                <w:b/>
              </w:rPr>
              <w:t>CMGP G3 2019/2020</w:t>
            </w:r>
          </w:p>
          <w:p w14:paraId="25932E8F" w14:textId="77777777" w:rsidR="00173A70" w:rsidRPr="00173A70" w:rsidRDefault="00173A70" w:rsidP="00173A70">
            <w:pPr>
              <w:ind w:right="-709"/>
              <w:rPr>
                <w:rFonts w:ascii="Arial" w:hAnsi="Arial" w:cs="Arial"/>
                <w:b/>
              </w:rPr>
            </w:pPr>
            <w:r w:rsidRPr="00173A70">
              <w:rPr>
                <w:rFonts w:ascii="Arial" w:hAnsi="Arial" w:cs="Arial"/>
                <w:b/>
              </w:rPr>
              <w:t>SŠ 2020</w:t>
            </w:r>
          </w:p>
          <w:p w14:paraId="1A6DE7D6" w14:textId="77777777" w:rsidR="00173A70" w:rsidRPr="00173A70" w:rsidRDefault="00173A70" w:rsidP="00173A70">
            <w:pPr>
              <w:ind w:right="-709"/>
              <w:rPr>
                <w:rFonts w:ascii="Arial" w:hAnsi="Arial" w:cs="Arial"/>
                <w:b/>
              </w:rPr>
            </w:pPr>
            <w:r w:rsidRPr="00173A70">
              <w:rPr>
                <w:rFonts w:ascii="Arial" w:hAnsi="Arial" w:cs="Arial"/>
                <w:b/>
              </w:rPr>
              <w:t>CMGP G3 2019/2020</w:t>
            </w:r>
          </w:p>
          <w:p w14:paraId="0563C5F3" w14:textId="77777777" w:rsidR="00173A70" w:rsidRPr="00173A70" w:rsidRDefault="00173A70" w:rsidP="00173A70">
            <w:pPr>
              <w:ind w:right="-709"/>
              <w:rPr>
                <w:rFonts w:ascii="Arial" w:hAnsi="Arial" w:cs="Arial"/>
                <w:b/>
              </w:rPr>
            </w:pPr>
            <w:r w:rsidRPr="00173A70">
              <w:rPr>
                <w:rFonts w:ascii="Arial" w:hAnsi="Arial" w:cs="Arial"/>
                <w:b/>
              </w:rPr>
              <w:t>SŠ 2020</w:t>
            </w:r>
          </w:p>
          <w:p w14:paraId="5FADC082" w14:textId="77777777" w:rsidR="00173A70" w:rsidRPr="00173A70" w:rsidRDefault="00173A70" w:rsidP="00173A70">
            <w:pPr>
              <w:ind w:right="-709"/>
              <w:rPr>
                <w:rFonts w:ascii="Arial" w:hAnsi="Arial" w:cs="Arial"/>
                <w:b/>
              </w:rPr>
            </w:pPr>
            <w:r w:rsidRPr="00173A70">
              <w:rPr>
                <w:rFonts w:ascii="Arial" w:hAnsi="Arial" w:cs="Arial"/>
                <w:b/>
              </w:rPr>
              <w:t>SŠ 2020</w:t>
            </w:r>
          </w:p>
          <w:p w14:paraId="27BF3523" w14:textId="77777777" w:rsidR="00173A70" w:rsidRPr="00173A70" w:rsidRDefault="00173A70" w:rsidP="00173A70">
            <w:pPr>
              <w:ind w:right="-709"/>
              <w:rPr>
                <w:rFonts w:ascii="Arial" w:hAnsi="Arial" w:cs="Arial"/>
                <w:b/>
              </w:rPr>
            </w:pPr>
            <w:r w:rsidRPr="00173A70">
              <w:rPr>
                <w:rFonts w:ascii="Arial" w:hAnsi="Arial" w:cs="Arial"/>
                <w:b/>
              </w:rPr>
              <w:t>SŠ 2020</w:t>
            </w:r>
          </w:p>
          <w:p w14:paraId="6D66477E" w14:textId="77777777" w:rsidR="00173A70" w:rsidRPr="00173A70" w:rsidRDefault="00173A70" w:rsidP="00173A70">
            <w:pPr>
              <w:ind w:right="-709"/>
              <w:rPr>
                <w:rFonts w:ascii="Arial" w:hAnsi="Arial" w:cs="Arial"/>
                <w:b/>
              </w:rPr>
            </w:pPr>
            <w:r w:rsidRPr="00173A70">
              <w:rPr>
                <w:rFonts w:ascii="Arial" w:hAnsi="Arial" w:cs="Arial"/>
                <w:b/>
              </w:rPr>
              <w:t>CMGP G3 2019/2020</w:t>
            </w:r>
          </w:p>
          <w:p w14:paraId="07D1AD6E" w14:textId="3EEB3C0D" w:rsidR="00173A70" w:rsidRPr="00173A70" w:rsidRDefault="00173A70" w:rsidP="00173A70">
            <w:pPr>
              <w:ind w:right="-709"/>
              <w:rPr>
                <w:rFonts w:ascii="Arial" w:hAnsi="Arial" w:cs="Arial"/>
                <w:b/>
              </w:rPr>
            </w:pPr>
            <w:r w:rsidRPr="00173A70">
              <w:rPr>
                <w:rFonts w:ascii="Arial" w:hAnsi="Arial" w:cs="Arial"/>
                <w:b/>
              </w:rPr>
              <w:t xml:space="preserve">CMGP G3 </w:t>
            </w:r>
            <w:r w:rsidR="00ED4B73">
              <w:rPr>
                <w:rFonts w:ascii="Arial" w:hAnsi="Arial" w:cs="Arial"/>
                <w:b/>
              </w:rPr>
              <w:t xml:space="preserve">(resp. G4) </w:t>
            </w:r>
            <w:r w:rsidRPr="00173A70">
              <w:rPr>
                <w:rFonts w:ascii="Arial" w:hAnsi="Arial" w:cs="Arial"/>
                <w:b/>
              </w:rPr>
              <w:t>2019/2020</w:t>
            </w:r>
            <w:r w:rsidR="00ED4B73">
              <w:rPr>
                <w:rFonts w:ascii="Arial" w:hAnsi="Arial" w:cs="Arial"/>
                <w:b/>
              </w:rPr>
              <w:t xml:space="preserve"> </w:t>
            </w:r>
          </w:p>
          <w:p w14:paraId="11F703CB" w14:textId="372D56A2" w:rsidR="00173A70" w:rsidRPr="00173A70" w:rsidRDefault="00173A70" w:rsidP="00173A70">
            <w:pPr>
              <w:ind w:right="-709"/>
              <w:rPr>
                <w:rFonts w:ascii="Arial" w:hAnsi="Arial" w:cs="Arial"/>
                <w:b/>
              </w:rPr>
            </w:pPr>
            <w:r w:rsidRPr="00173A70">
              <w:rPr>
                <w:rFonts w:ascii="Arial" w:hAnsi="Arial" w:cs="Arial"/>
                <w:b/>
              </w:rPr>
              <w:t>SŠ 2020</w:t>
            </w:r>
            <w:r w:rsidR="00ED4B73">
              <w:rPr>
                <w:rFonts w:ascii="Arial" w:hAnsi="Arial" w:cs="Arial"/>
                <w:b/>
              </w:rPr>
              <w:t xml:space="preserve"> (resp. 2021)</w:t>
            </w:r>
          </w:p>
          <w:p w14:paraId="4C594A61" w14:textId="3EA7C676" w:rsidR="00173A70" w:rsidRPr="00173A70" w:rsidRDefault="00173A70" w:rsidP="00173A70">
            <w:pPr>
              <w:ind w:right="-709"/>
              <w:rPr>
                <w:rFonts w:ascii="Arial" w:hAnsi="Arial" w:cs="Arial"/>
                <w:b/>
              </w:rPr>
            </w:pPr>
            <w:r w:rsidRPr="00173A70">
              <w:rPr>
                <w:rFonts w:ascii="Arial" w:hAnsi="Arial" w:cs="Arial"/>
                <w:b/>
              </w:rPr>
              <w:t>SŠ 2020</w:t>
            </w:r>
            <w:r w:rsidR="00ED4B73">
              <w:rPr>
                <w:rFonts w:ascii="Arial" w:hAnsi="Arial" w:cs="Arial"/>
                <w:b/>
              </w:rPr>
              <w:t xml:space="preserve"> (resp. 2021)</w:t>
            </w:r>
          </w:p>
          <w:p w14:paraId="49B18903" w14:textId="774FE36A" w:rsidR="00173A70" w:rsidRPr="00351088" w:rsidRDefault="00173A70" w:rsidP="00173A70">
            <w:pPr>
              <w:ind w:right="-709"/>
              <w:rPr>
                <w:rFonts w:ascii="Arial" w:hAnsi="Arial" w:cs="Arial"/>
                <w:b/>
              </w:rPr>
            </w:pPr>
            <w:r w:rsidRPr="00173A70">
              <w:rPr>
                <w:rFonts w:ascii="Arial" w:hAnsi="Arial" w:cs="Arial"/>
                <w:b/>
              </w:rPr>
              <w:t xml:space="preserve">CMGP G3 </w:t>
            </w:r>
            <w:r w:rsidR="00ED4B73">
              <w:rPr>
                <w:rFonts w:ascii="Arial" w:hAnsi="Arial" w:cs="Arial"/>
                <w:b/>
              </w:rPr>
              <w:t xml:space="preserve">(resp. G4) </w:t>
            </w:r>
            <w:r w:rsidRPr="00173A70">
              <w:rPr>
                <w:rFonts w:ascii="Arial" w:hAnsi="Arial" w:cs="Arial"/>
                <w:b/>
              </w:rPr>
              <w:t>2019/2020</w:t>
            </w:r>
          </w:p>
        </w:tc>
      </w:tr>
    </w:tbl>
    <w:p w14:paraId="248EEB65" w14:textId="77777777" w:rsidR="00351088" w:rsidRDefault="00351088" w:rsidP="00A3498F">
      <w:pPr>
        <w:pStyle w:val="Default"/>
        <w:rPr>
          <w:rFonts w:ascii="Arial" w:hAnsi="Arial" w:cs="Arial"/>
          <w:b/>
          <w:bCs/>
          <w:sz w:val="22"/>
          <w:szCs w:val="22"/>
        </w:rPr>
      </w:pPr>
    </w:p>
    <w:p w14:paraId="2486AED4" w14:textId="77777777" w:rsidR="00351088" w:rsidRDefault="00351088" w:rsidP="00A3498F">
      <w:pPr>
        <w:pStyle w:val="Default"/>
        <w:rPr>
          <w:rFonts w:ascii="Arial" w:hAnsi="Arial" w:cs="Arial"/>
          <w:b/>
          <w:bCs/>
          <w:sz w:val="22"/>
          <w:szCs w:val="22"/>
        </w:rPr>
      </w:pPr>
    </w:p>
    <w:p w14:paraId="49B18913" w14:textId="77777777" w:rsidR="00921FBA" w:rsidRPr="00351088" w:rsidRDefault="00921FBA" w:rsidP="00A3498F">
      <w:pPr>
        <w:pStyle w:val="Default"/>
        <w:rPr>
          <w:rFonts w:ascii="Arial" w:hAnsi="Arial" w:cs="Arial"/>
          <w:b/>
          <w:bCs/>
          <w:sz w:val="22"/>
          <w:szCs w:val="22"/>
        </w:rPr>
      </w:pPr>
      <w:r w:rsidRPr="00351088">
        <w:rPr>
          <w:rFonts w:ascii="Arial" w:hAnsi="Arial" w:cs="Arial"/>
          <w:b/>
          <w:bCs/>
          <w:sz w:val="22"/>
          <w:szCs w:val="22"/>
        </w:rPr>
        <w:t>III.</w:t>
      </w:r>
    </w:p>
    <w:p w14:paraId="49B18914" w14:textId="77777777"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6" w14:textId="77777777" w:rsidTr="005238E2">
        <w:trPr>
          <w:trHeight w:val="381"/>
          <w:jc w:val="center"/>
        </w:trPr>
        <w:tc>
          <w:tcPr>
            <w:tcW w:w="9922" w:type="dxa"/>
            <w:shd w:val="clear" w:color="auto" w:fill="D9D9D9" w:themeFill="background1" w:themeFillShade="D9"/>
          </w:tcPr>
          <w:p w14:paraId="49B18915" w14:textId="77777777"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51088" w14:paraId="49B18918" w14:textId="77777777" w:rsidTr="005238E2">
        <w:trPr>
          <w:trHeight w:val="1928"/>
          <w:jc w:val="center"/>
        </w:trPr>
        <w:tc>
          <w:tcPr>
            <w:tcW w:w="9922" w:type="dxa"/>
          </w:tcPr>
          <w:p w14:paraId="7189E24F" w14:textId="47D932D8" w:rsidR="00935BBC" w:rsidRPr="00351088" w:rsidRDefault="002E631B"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 probíhalo ověření</w:t>
            </w:r>
            <w:r w:rsidR="00351088" w:rsidRPr="00351088">
              <w:rPr>
                <w:rFonts w:ascii="Arial" w:hAnsi="Arial" w:cs="Arial"/>
                <w:i/>
              </w:rPr>
              <w:t xml:space="preserve"> programu (organizace, počet účastníků, počet realizátorů atd.)</w:t>
            </w:r>
            <w:r w:rsidR="00935BBC" w:rsidRPr="00351088">
              <w:rPr>
                <w:rFonts w:ascii="Arial" w:hAnsi="Arial" w:cs="Arial"/>
                <w:i/>
              </w:rPr>
              <w:t>?</w:t>
            </w:r>
          </w:p>
          <w:p w14:paraId="015B7390" w14:textId="77777777" w:rsidR="00935BBC" w:rsidRPr="00351088" w:rsidRDefault="00935BBC" w:rsidP="00935BBC">
            <w:pPr>
              <w:jc w:val="both"/>
              <w:rPr>
                <w:rFonts w:ascii="Arial" w:hAnsi="Arial" w:cs="Arial"/>
                <w:i/>
              </w:rPr>
            </w:pPr>
          </w:p>
          <w:p w14:paraId="50D6CFA4" w14:textId="343C48FE" w:rsidR="00CC76D0" w:rsidRDefault="00CC76D0" w:rsidP="00CE3BBB">
            <w:pPr>
              <w:jc w:val="both"/>
              <w:rPr>
                <w:rFonts w:ascii="Arial" w:hAnsi="Arial" w:cs="Arial"/>
                <w:iCs/>
              </w:rPr>
            </w:pPr>
            <w:r>
              <w:rPr>
                <w:rFonts w:ascii="Arial" w:hAnsi="Arial" w:cs="Arial"/>
                <w:iCs/>
              </w:rPr>
              <w:t xml:space="preserve">Celkem realizátoři z řad pracovníků neformálního vzdělávání VIDA! science centra uvedli dva cykly </w:t>
            </w:r>
            <w:r w:rsidR="007D078B">
              <w:rPr>
                <w:rFonts w:ascii="Arial" w:hAnsi="Arial" w:cs="Arial"/>
                <w:iCs/>
              </w:rPr>
              <w:t xml:space="preserve">programů pro obě zapojené školy, celkem tedy 4 běhy programu v letech </w:t>
            </w:r>
            <w:r w:rsidR="000D7771">
              <w:rPr>
                <w:rFonts w:ascii="Arial" w:hAnsi="Arial" w:cs="Arial"/>
                <w:iCs/>
              </w:rPr>
              <w:t>2019–2021</w:t>
            </w:r>
            <w:r w:rsidR="007D078B">
              <w:rPr>
                <w:rFonts w:ascii="Arial" w:hAnsi="Arial" w:cs="Arial"/>
                <w:iCs/>
              </w:rPr>
              <w:t xml:space="preserve"> (původní harmonogram počítal s rokem 2020 – oba dva druhé běhy programu byly narušeny celospolečenskou zdravotní situací kolem COVID19, na program bylo navázáno po rozvolnění opatření pro školy a volnočasové organizace). </w:t>
            </w:r>
          </w:p>
          <w:p w14:paraId="53C80460" w14:textId="77777777" w:rsidR="007D078B" w:rsidRDefault="007D078B" w:rsidP="00CE3BBB">
            <w:pPr>
              <w:jc w:val="both"/>
              <w:rPr>
                <w:rFonts w:ascii="Arial" w:hAnsi="Arial" w:cs="Arial"/>
                <w:iCs/>
              </w:rPr>
            </w:pPr>
          </w:p>
          <w:p w14:paraId="6D281755" w14:textId="0D0E5332" w:rsidR="007D078B" w:rsidRDefault="007D078B" w:rsidP="00CE3BBB">
            <w:pPr>
              <w:jc w:val="both"/>
              <w:rPr>
                <w:rFonts w:ascii="Arial" w:hAnsi="Arial" w:cs="Arial"/>
                <w:iCs/>
              </w:rPr>
            </w:pPr>
            <w:r>
              <w:rPr>
                <w:rFonts w:ascii="Arial" w:hAnsi="Arial" w:cs="Arial"/>
                <w:iCs/>
              </w:rPr>
              <w:t xml:space="preserve">Program pro obě zapojené školy byl vždy rozdělen na 6-7 samostatných bloků (se samostatným termínem), který se v první vlně konal v termínu únor-duben 2019 a v druhé realizační vlně od listopadu 2019 do června roku 2021. První vlna uvedení měla všechny tematické bloky koncentrovány do tří kalendářních měsíců (zapojený žákovský kolektiv tedy navštívil blok programu přibližně jednou za 14 dnů), což sice umožňovalo intenzivní </w:t>
            </w:r>
            <w:r w:rsidR="000D7771">
              <w:rPr>
                <w:rFonts w:ascii="Arial" w:hAnsi="Arial" w:cs="Arial"/>
                <w:iCs/>
              </w:rPr>
              <w:t>zážitek,</w:t>
            </w:r>
            <w:r>
              <w:rPr>
                <w:rFonts w:ascii="Arial" w:hAnsi="Arial" w:cs="Arial"/>
                <w:iCs/>
              </w:rPr>
              <w:t xml:space="preserve"> ale zároveň bylo těžké vyvážit běžnou školní výuku a harmonogram výuky ostatních (do projektu nezapojených) učitelů dané třídy; proto v běhu druhém (od listopadu 2019) byl cyklus rozvolněn do zamýšlené frekvence setkávání jednou za měsíc (tedy listopad </w:t>
            </w:r>
            <w:r w:rsidR="000D7771">
              <w:rPr>
                <w:rFonts w:ascii="Arial" w:hAnsi="Arial" w:cs="Arial"/>
                <w:iCs/>
              </w:rPr>
              <w:t>2019 až duben</w:t>
            </w:r>
            <w:r>
              <w:rPr>
                <w:rFonts w:ascii="Arial" w:hAnsi="Arial" w:cs="Arial"/>
                <w:iCs/>
              </w:rPr>
              <w:t xml:space="preserve"> 2020). Vlivem epidemie ovšem byl cyklus ve dvou třetinách pro obě školy přerušen a dokončen v časových „oknech“ mezi protiepidemickými restrikcemi na podzim roku 2020 a v závěru školního roku v roce 2021.</w:t>
            </w:r>
          </w:p>
          <w:p w14:paraId="024C655C" w14:textId="77777777" w:rsidR="007D078B" w:rsidRDefault="007D078B" w:rsidP="00CE3BBB">
            <w:pPr>
              <w:jc w:val="both"/>
              <w:rPr>
                <w:rFonts w:ascii="Arial" w:hAnsi="Arial" w:cs="Arial"/>
                <w:iCs/>
              </w:rPr>
            </w:pPr>
          </w:p>
          <w:p w14:paraId="728059B1" w14:textId="43C51BB2" w:rsidR="007D078B" w:rsidRDefault="007D078B" w:rsidP="00CE3BBB">
            <w:pPr>
              <w:jc w:val="both"/>
              <w:rPr>
                <w:rFonts w:ascii="Arial" w:hAnsi="Arial" w:cs="Arial"/>
                <w:iCs/>
              </w:rPr>
            </w:pPr>
            <w:r>
              <w:rPr>
                <w:rFonts w:ascii="Arial" w:hAnsi="Arial" w:cs="Arial"/>
                <w:iCs/>
              </w:rPr>
              <w:t>Na jednotlivých blocích byl různý počet realizátorů, v závislosti na velikosti skupiny (např. 8 žáků v případě Chemie všedního dne v roce 2020 až po jednatřicetičlenný školní kolektiv z gymnázia v roce 2019)</w:t>
            </w:r>
            <w:r w:rsidR="001C5A85">
              <w:rPr>
                <w:rFonts w:ascii="Arial" w:hAnsi="Arial" w:cs="Arial"/>
                <w:iCs/>
              </w:rPr>
              <w:t xml:space="preserve"> a to od dvou realizátorek po koordinovanou skupinu šesti lektorů. Samotné tematické cykly mezi jednotlivými běhy také doznaly obsahových i organizačních změn včetně úpravy časové dotace. </w:t>
            </w:r>
          </w:p>
          <w:p w14:paraId="56B79203" w14:textId="1A99D399" w:rsidR="00CC76D0" w:rsidRDefault="001C5A85" w:rsidP="00CE3BBB">
            <w:pPr>
              <w:jc w:val="both"/>
              <w:rPr>
                <w:rFonts w:ascii="Arial" w:hAnsi="Arial" w:cs="Arial"/>
                <w:iCs/>
              </w:rPr>
            </w:pPr>
            <w:r>
              <w:rPr>
                <w:rFonts w:ascii="Arial" w:hAnsi="Arial" w:cs="Arial"/>
                <w:iCs/>
              </w:rPr>
              <w:br/>
              <w:t xml:space="preserve">V rámci cyklu programů byly záměrně střídány formy programu od skupinové výuky, řízený workshop, týmovou hru, volné experimentování až po simulaci reálných situací. Každý blok programu byl také přizpůsobován (co do náročnosti, míře předávaných informací i lektorského přístupu) konkrétním žákům se specifickými vzdělávacími potřebami. </w:t>
            </w:r>
          </w:p>
          <w:p w14:paraId="29FA95CC" w14:textId="77777777" w:rsidR="00351088" w:rsidRPr="00351088" w:rsidRDefault="00351088" w:rsidP="00935BBC">
            <w:pPr>
              <w:jc w:val="both"/>
              <w:rPr>
                <w:rFonts w:ascii="Arial" w:hAnsi="Arial" w:cs="Arial"/>
                <w:i/>
              </w:rPr>
            </w:pPr>
          </w:p>
          <w:p w14:paraId="570B6661" w14:textId="77777777" w:rsidR="005238E2"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lastRenderedPageBreak/>
              <w:t>J</w:t>
            </w:r>
            <w:r w:rsidR="002E631B" w:rsidRPr="00351088">
              <w:rPr>
                <w:rFonts w:ascii="Arial" w:hAnsi="Arial" w:cs="Arial"/>
                <w:i/>
              </w:rPr>
              <w:t>aký byl zájem cílové skupiny</w:t>
            </w:r>
            <w:r w:rsidRPr="00351088">
              <w:rPr>
                <w:rFonts w:ascii="Arial" w:hAnsi="Arial" w:cs="Arial"/>
                <w:i/>
              </w:rPr>
              <w:t>?</w:t>
            </w:r>
          </w:p>
          <w:p w14:paraId="42234887" w14:textId="77777777" w:rsidR="001E1F7A" w:rsidRPr="00351088" w:rsidRDefault="001E1F7A" w:rsidP="001E1F7A">
            <w:pPr>
              <w:pStyle w:val="Odstavecseseznamem"/>
              <w:spacing w:after="0" w:line="240" w:lineRule="auto"/>
              <w:jc w:val="both"/>
              <w:rPr>
                <w:rFonts w:ascii="Arial" w:hAnsi="Arial" w:cs="Arial"/>
                <w:i/>
              </w:rPr>
            </w:pPr>
          </w:p>
          <w:p w14:paraId="3E524403" w14:textId="3B6A9546" w:rsidR="00935BBC" w:rsidRPr="001E1F7A" w:rsidRDefault="001E1F7A" w:rsidP="00935BBC">
            <w:pPr>
              <w:jc w:val="both"/>
              <w:rPr>
                <w:rFonts w:ascii="Arial" w:hAnsi="Arial" w:cs="Arial"/>
              </w:rPr>
            </w:pPr>
            <w:r>
              <w:rPr>
                <w:rFonts w:ascii="Arial" w:hAnsi="Arial" w:cs="Arial"/>
              </w:rPr>
              <w:t>Zapojené školní třídy byly osloveny přímo svým třídním pedagogem případně svými učiteli předmětů ze sekce přírodních věd. Účast na programech byla organizována jako školní exkurze a pohybovala se v běžně v mantinelech přirozeně kolísavého počtu žáků v závislosti na schopnosti školní docházky. Žáci vnímali účast na program</w:t>
            </w:r>
            <w:r w:rsidR="000B7CDE">
              <w:rPr>
                <w:rFonts w:ascii="Arial" w:hAnsi="Arial" w:cs="Arial"/>
              </w:rPr>
              <w:t xml:space="preserve">ech </w:t>
            </w:r>
            <w:r>
              <w:rPr>
                <w:rFonts w:ascii="Arial" w:hAnsi="Arial" w:cs="Arial"/>
              </w:rPr>
              <w:t>jako zpestření</w:t>
            </w:r>
            <w:r w:rsidR="000B7CDE">
              <w:rPr>
                <w:rFonts w:ascii="Arial" w:hAnsi="Arial" w:cs="Arial"/>
              </w:rPr>
              <w:t xml:space="preserve"> běžné</w:t>
            </w:r>
            <w:r>
              <w:rPr>
                <w:rFonts w:ascii="Arial" w:hAnsi="Arial" w:cs="Arial"/>
              </w:rPr>
              <w:t xml:space="preserve"> výuky či jako </w:t>
            </w:r>
            <w:r w:rsidR="000B7CDE">
              <w:rPr>
                <w:rFonts w:ascii="Arial" w:hAnsi="Arial" w:cs="Arial"/>
              </w:rPr>
              <w:t>praktické doplnění klasického frontálního výkladu. Na základě zkušeností z prvních dvou uvedení jsme upravili dramaturgii celých programových cyklů tak, aby byl v uvedeních příštích program vygradován závěrečnou hrou a v průběhu se střídaly jednotlivá prostředí (laboratoře, objevovny, expozice atd.).</w:t>
            </w:r>
          </w:p>
          <w:p w14:paraId="2FDC030D" w14:textId="77777777" w:rsidR="00935BBC" w:rsidRPr="00351088" w:rsidRDefault="00935BBC" w:rsidP="00935BBC">
            <w:pPr>
              <w:jc w:val="both"/>
              <w:rPr>
                <w:rFonts w:ascii="Arial" w:hAnsi="Arial" w:cs="Arial"/>
                <w:i/>
              </w:rPr>
            </w:pPr>
          </w:p>
          <w:p w14:paraId="6FEB5C05" w14:textId="33361F0F" w:rsidR="00935BBC" w:rsidRPr="00351088"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Jaká byla reakce cílové skupiny?</w:t>
            </w:r>
          </w:p>
          <w:p w14:paraId="1AD5D382" w14:textId="3DE4F6E7" w:rsidR="00935BBC" w:rsidRDefault="00935BBC" w:rsidP="00935BBC">
            <w:pPr>
              <w:jc w:val="both"/>
              <w:rPr>
                <w:rFonts w:ascii="Arial" w:hAnsi="Arial" w:cs="Arial"/>
                <w:iCs/>
              </w:rPr>
            </w:pPr>
          </w:p>
          <w:p w14:paraId="2D27EE3D" w14:textId="6811FDB7" w:rsidR="00935BBC" w:rsidRPr="00EA7BD9" w:rsidRDefault="000B7CDE" w:rsidP="00935BBC">
            <w:pPr>
              <w:jc w:val="both"/>
              <w:rPr>
                <w:rFonts w:ascii="Arial" w:hAnsi="Arial" w:cs="Arial"/>
                <w:iCs/>
              </w:rPr>
            </w:pPr>
            <w:r>
              <w:rPr>
                <w:rFonts w:ascii="Arial" w:hAnsi="Arial" w:cs="Arial"/>
                <w:iCs/>
              </w:rPr>
              <w:t>Žáci pozitivně reagovali především na změnu svého vzdělávacího prostředí a netradiční formu zjišťování informací. Z realizátorského hlediska jsme toto vnímali především jako výhodu, ovšem navýšilo to do jisté míry časovou dotaci na jednotlivé bloky s ohledem na nutnost seznámení se s prostředím a formou programu.</w:t>
            </w:r>
          </w:p>
          <w:p w14:paraId="49B18917" w14:textId="3E7CDBDC" w:rsidR="00935BBC" w:rsidRPr="00351088" w:rsidRDefault="00935BBC" w:rsidP="00935BBC">
            <w:pPr>
              <w:jc w:val="both"/>
              <w:rPr>
                <w:rFonts w:ascii="Arial" w:hAnsi="Arial" w:cs="Arial"/>
                <w:i/>
              </w:rPr>
            </w:pPr>
          </w:p>
        </w:tc>
      </w:tr>
    </w:tbl>
    <w:p w14:paraId="49B18919"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B" w14:textId="77777777" w:rsidTr="00EA7BD9">
        <w:trPr>
          <w:trHeight w:val="381"/>
          <w:jc w:val="center"/>
        </w:trPr>
        <w:tc>
          <w:tcPr>
            <w:tcW w:w="9922" w:type="dxa"/>
            <w:shd w:val="clear" w:color="auto" w:fill="D9D9D9" w:themeFill="background1" w:themeFillShade="D9"/>
          </w:tcPr>
          <w:p w14:paraId="49B1891A" w14:textId="77777777" w:rsidR="005238E2" w:rsidRPr="00351088" w:rsidRDefault="002E631B" w:rsidP="00AD5866">
            <w:pPr>
              <w:pStyle w:val="Odstavecseseznamem"/>
              <w:numPr>
                <w:ilvl w:val="0"/>
                <w:numId w:val="2"/>
              </w:numPr>
              <w:rPr>
                <w:rFonts w:ascii="Arial" w:hAnsi="Arial" w:cs="Arial"/>
                <w:b/>
              </w:rPr>
            </w:pPr>
            <w:r w:rsidRPr="00351088">
              <w:rPr>
                <w:rFonts w:ascii="Arial" w:hAnsi="Arial" w:cs="Arial"/>
                <w:b/>
              </w:rPr>
              <w:t xml:space="preserve">Výsledky ověření </w:t>
            </w:r>
          </w:p>
        </w:tc>
      </w:tr>
      <w:tr w:rsidR="005238E2" w:rsidRPr="00351088" w14:paraId="49B1891D" w14:textId="77777777" w:rsidTr="00EA7BD9">
        <w:trPr>
          <w:trHeight w:val="3647"/>
          <w:jc w:val="center"/>
        </w:trPr>
        <w:tc>
          <w:tcPr>
            <w:tcW w:w="9922" w:type="dxa"/>
          </w:tcPr>
          <w:p w14:paraId="36CC063E" w14:textId="5673996E" w:rsidR="00935BBC" w:rsidRDefault="00AD5866" w:rsidP="00935BBC">
            <w:pPr>
              <w:pStyle w:val="Odstavecseseznamem"/>
              <w:numPr>
                <w:ilvl w:val="0"/>
                <w:numId w:val="4"/>
              </w:numPr>
              <w:spacing w:after="0" w:line="240" w:lineRule="auto"/>
              <w:jc w:val="both"/>
              <w:rPr>
                <w:rFonts w:ascii="Arial" w:hAnsi="Arial" w:cs="Arial"/>
                <w:i/>
              </w:rPr>
            </w:pPr>
            <w:r w:rsidRPr="00351088">
              <w:rPr>
                <w:rFonts w:ascii="Arial" w:hAnsi="Arial" w:cs="Arial"/>
                <w:i/>
              </w:rPr>
              <w:t>Výčet h</w:t>
            </w:r>
            <w:r w:rsidR="002E631B" w:rsidRPr="00351088">
              <w:rPr>
                <w:rFonts w:ascii="Arial" w:hAnsi="Arial" w:cs="Arial"/>
                <w:i/>
              </w:rPr>
              <w:t>lavní</w:t>
            </w:r>
            <w:r w:rsidRPr="00351088">
              <w:rPr>
                <w:rFonts w:ascii="Arial" w:hAnsi="Arial" w:cs="Arial"/>
                <w:i/>
              </w:rPr>
              <w:t>ch</w:t>
            </w:r>
            <w:r w:rsidR="002E631B" w:rsidRPr="00351088">
              <w:rPr>
                <w:rFonts w:ascii="Arial" w:hAnsi="Arial" w:cs="Arial"/>
                <w:i/>
              </w:rPr>
              <w:t xml:space="preserve"> zjištění</w:t>
            </w:r>
            <w:r w:rsidR="000130AB" w:rsidRPr="00351088">
              <w:rPr>
                <w:rFonts w:ascii="Arial" w:hAnsi="Arial" w:cs="Arial"/>
                <w:i/>
              </w:rPr>
              <w:t>/problémů</w:t>
            </w:r>
            <w:r w:rsidR="002E631B" w:rsidRPr="00351088">
              <w:rPr>
                <w:rFonts w:ascii="Arial" w:hAnsi="Arial" w:cs="Arial"/>
                <w:i/>
              </w:rPr>
              <w:t xml:space="preserve"> z ověřování programu</w:t>
            </w:r>
            <w:r w:rsidR="00935BBC" w:rsidRPr="00351088">
              <w:rPr>
                <w:rFonts w:ascii="Arial" w:hAnsi="Arial" w:cs="Arial"/>
                <w:i/>
              </w:rPr>
              <w:t>:</w:t>
            </w:r>
          </w:p>
          <w:p w14:paraId="0F9FCCAC" w14:textId="77777777" w:rsidR="001A1C90" w:rsidRPr="00351088" w:rsidRDefault="001A1C90" w:rsidP="001A1C90">
            <w:pPr>
              <w:pStyle w:val="Odstavecseseznamem"/>
              <w:spacing w:after="0" w:line="240" w:lineRule="auto"/>
              <w:jc w:val="both"/>
              <w:rPr>
                <w:rFonts w:ascii="Arial" w:hAnsi="Arial" w:cs="Arial"/>
                <w:i/>
              </w:rPr>
            </w:pPr>
          </w:p>
          <w:p w14:paraId="142ADA92" w14:textId="77777777" w:rsidR="001A1C90" w:rsidRDefault="000B7CDE" w:rsidP="001A1C90">
            <w:pPr>
              <w:pStyle w:val="Odstavecseseznamem"/>
              <w:numPr>
                <w:ilvl w:val="0"/>
                <w:numId w:val="30"/>
              </w:numPr>
              <w:spacing w:after="0" w:line="240" w:lineRule="auto"/>
              <w:jc w:val="both"/>
              <w:rPr>
                <w:rFonts w:ascii="Arial" w:hAnsi="Arial" w:cs="Arial"/>
              </w:rPr>
            </w:pPr>
            <w:r w:rsidRPr="001A1C90">
              <w:rPr>
                <w:rFonts w:ascii="Arial" w:hAnsi="Arial" w:cs="Arial"/>
              </w:rPr>
              <w:t xml:space="preserve">První běh programu pro CMGP ukázal náročnost uvádění praktických workshopu pro třicetičlennou třídu včetně nevidomého žáka v inkluzi. </w:t>
            </w:r>
          </w:p>
          <w:p w14:paraId="29AE77BE" w14:textId="7FA97BA4" w:rsidR="00935BBC" w:rsidRDefault="000B7CDE" w:rsidP="001A1C90">
            <w:pPr>
              <w:pStyle w:val="Odstavecseseznamem"/>
              <w:numPr>
                <w:ilvl w:val="0"/>
                <w:numId w:val="30"/>
              </w:numPr>
              <w:spacing w:after="0" w:line="240" w:lineRule="auto"/>
              <w:jc w:val="both"/>
              <w:rPr>
                <w:rFonts w:ascii="Arial" w:hAnsi="Arial" w:cs="Arial"/>
              </w:rPr>
            </w:pPr>
            <w:r w:rsidRPr="001A1C90">
              <w:rPr>
                <w:rFonts w:ascii="Arial" w:hAnsi="Arial" w:cs="Arial"/>
              </w:rPr>
              <w:t xml:space="preserve">Náročné bylo </w:t>
            </w:r>
            <w:r w:rsidR="001A1C90" w:rsidRPr="001A1C90">
              <w:rPr>
                <w:rFonts w:ascii="Arial" w:hAnsi="Arial" w:cs="Arial"/>
              </w:rPr>
              <w:t>vykompenzovat nadaným jedincům ve skupině větší informační potřebu</w:t>
            </w:r>
            <w:r w:rsidR="001A1C90">
              <w:rPr>
                <w:rFonts w:ascii="Arial" w:hAnsi="Arial" w:cs="Arial"/>
              </w:rPr>
              <w:t>,</w:t>
            </w:r>
            <w:r w:rsidR="001A1C90" w:rsidRPr="001A1C90">
              <w:rPr>
                <w:rFonts w:ascii="Arial" w:hAnsi="Arial" w:cs="Arial"/>
              </w:rPr>
              <w:t xml:space="preserve"> než co pociťoval zbytek kolektivu. </w:t>
            </w:r>
          </w:p>
          <w:p w14:paraId="3AF41CF3" w14:textId="3EEEBFB1" w:rsidR="001A1C90" w:rsidRDefault="001A1C90" w:rsidP="001A1C90">
            <w:pPr>
              <w:pStyle w:val="Odstavecseseznamem"/>
              <w:numPr>
                <w:ilvl w:val="0"/>
                <w:numId w:val="30"/>
              </w:numPr>
              <w:spacing w:after="0" w:line="240" w:lineRule="auto"/>
              <w:jc w:val="both"/>
              <w:rPr>
                <w:rFonts w:ascii="Arial" w:hAnsi="Arial" w:cs="Arial"/>
              </w:rPr>
            </w:pPr>
            <w:r>
              <w:rPr>
                <w:rFonts w:ascii="Arial" w:hAnsi="Arial" w:cs="Arial"/>
              </w:rPr>
              <w:t xml:space="preserve">Studenti se zrakovým handicapem na specializované střední škole mohou mít (a není to nijak neobvyklé) handicap kombinovaný jak na škále fyzických tak kognitivních či </w:t>
            </w:r>
            <w:proofErr w:type="spellStart"/>
            <w:r>
              <w:rPr>
                <w:rFonts w:ascii="Arial" w:hAnsi="Arial" w:cs="Arial"/>
              </w:rPr>
              <w:t>sociokognitivních</w:t>
            </w:r>
            <w:proofErr w:type="spellEnd"/>
            <w:r>
              <w:rPr>
                <w:rFonts w:ascii="Arial" w:hAnsi="Arial" w:cs="Arial"/>
              </w:rPr>
              <w:t xml:space="preserve"> omezení (což vychází z právní úpravy specializovaných škol v ČR). </w:t>
            </w:r>
          </w:p>
          <w:p w14:paraId="23F940D6" w14:textId="49960E20" w:rsidR="001A1C90" w:rsidRDefault="001A1C90" w:rsidP="001A1C90">
            <w:pPr>
              <w:pStyle w:val="Odstavecseseznamem"/>
              <w:numPr>
                <w:ilvl w:val="0"/>
                <w:numId w:val="30"/>
              </w:numPr>
              <w:spacing w:after="0" w:line="240" w:lineRule="auto"/>
              <w:jc w:val="both"/>
              <w:rPr>
                <w:rFonts w:ascii="Arial" w:hAnsi="Arial" w:cs="Arial"/>
              </w:rPr>
            </w:pPr>
            <w:r>
              <w:rPr>
                <w:rFonts w:ascii="Arial" w:hAnsi="Arial" w:cs="Arial"/>
              </w:rPr>
              <w:t>Handicapovaní žáci mohou mít nepravidelnou školní docházku a tím také účast na programech či exkurzí školou pořádaných (z důvodu individuálního studijního plánu, nutnosti navštěvovat rehabilitační aktivity, specializovaná pracoviště atd.)</w:t>
            </w:r>
          </w:p>
          <w:p w14:paraId="1CA8BC97" w14:textId="77777777" w:rsidR="001A1C90" w:rsidRPr="001A1C90" w:rsidRDefault="001A1C90" w:rsidP="001A1C90">
            <w:pPr>
              <w:pStyle w:val="Odstavecseseznamem"/>
              <w:spacing w:after="0" w:line="240" w:lineRule="auto"/>
              <w:jc w:val="both"/>
              <w:rPr>
                <w:rFonts w:ascii="Arial" w:hAnsi="Arial" w:cs="Arial"/>
              </w:rPr>
            </w:pPr>
          </w:p>
          <w:p w14:paraId="5F14C498" w14:textId="1A574537" w:rsidR="00935BBC" w:rsidRPr="00351088" w:rsidRDefault="00935BBC" w:rsidP="00935BBC">
            <w:pPr>
              <w:jc w:val="both"/>
              <w:rPr>
                <w:rFonts w:ascii="Arial" w:hAnsi="Arial" w:cs="Arial"/>
                <w:i/>
              </w:rPr>
            </w:pPr>
          </w:p>
          <w:p w14:paraId="0025A786" w14:textId="77777777"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 xml:space="preserve">Návrhy </w:t>
            </w:r>
            <w:r w:rsidR="002E631B" w:rsidRPr="00351088">
              <w:rPr>
                <w:rFonts w:ascii="Arial" w:hAnsi="Arial" w:cs="Arial"/>
                <w:i/>
              </w:rPr>
              <w:t>řešení</w:t>
            </w:r>
            <w:r w:rsidRPr="00351088">
              <w:rPr>
                <w:rFonts w:ascii="Arial" w:hAnsi="Arial" w:cs="Arial"/>
                <w:i/>
              </w:rPr>
              <w:t xml:space="preserve"> zjištěných problémů:</w:t>
            </w:r>
          </w:p>
          <w:p w14:paraId="3BE4E404" w14:textId="31C850A6" w:rsidR="00935BBC" w:rsidRDefault="00935BBC" w:rsidP="00935BBC">
            <w:pPr>
              <w:jc w:val="both"/>
              <w:rPr>
                <w:rFonts w:ascii="Arial" w:hAnsi="Arial" w:cs="Arial"/>
                <w:i/>
              </w:rPr>
            </w:pPr>
          </w:p>
          <w:p w14:paraId="6B44DCDE" w14:textId="5309AAD5" w:rsidR="001A1C90" w:rsidRPr="001A1C90" w:rsidRDefault="001A1C90" w:rsidP="001A1C90">
            <w:pPr>
              <w:pStyle w:val="Odstavecseseznamem"/>
              <w:numPr>
                <w:ilvl w:val="0"/>
                <w:numId w:val="31"/>
              </w:numPr>
              <w:spacing w:after="0" w:line="240" w:lineRule="auto"/>
              <w:jc w:val="both"/>
              <w:rPr>
                <w:rFonts w:ascii="Arial" w:hAnsi="Arial" w:cs="Arial"/>
                <w:i/>
              </w:rPr>
            </w:pPr>
            <w:r>
              <w:rPr>
                <w:rFonts w:ascii="Arial" w:hAnsi="Arial" w:cs="Arial"/>
              </w:rPr>
              <w:t>Početně náročný kolektiv lze do jisté míry kompenzovat počtem realizátorů na programu, zapojením učitele do tvorby týmů a žákovské přípravy na program; a také samotnou formou a strukturou programu (bloky uváděné paralelně pro menší kolektiv atd.).</w:t>
            </w:r>
          </w:p>
          <w:p w14:paraId="34EBA1F8" w14:textId="20D8B28D" w:rsidR="001A1C90" w:rsidRPr="001A1C90" w:rsidRDefault="001A1C90" w:rsidP="001A1C90">
            <w:pPr>
              <w:pStyle w:val="Odstavecseseznamem"/>
              <w:numPr>
                <w:ilvl w:val="0"/>
                <w:numId w:val="31"/>
              </w:numPr>
              <w:spacing w:after="0" w:line="240" w:lineRule="auto"/>
              <w:jc w:val="both"/>
              <w:rPr>
                <w:rFonts w:ascii="Arial" w:hAnsi="Arial" w:cs="Arial"/>
                <w:i/>
              </w:rPr>
            </w:pPr>
            <w:r>
              <w:rPr>
                <w:rFonts w:ascii="Arial" w:hAnsi="Arial" w:cs="Arial"/>
              </w:rPr>
              <w:t>Stupeň náročnosti a informační naplněnosti programu lze škálovat rozšiřujícími dobrovolnými zadáními a také volbou postupu dle preference žáka.</w:t>
            </w:r>
          </w:p>
          <w:p w14:paraId="34468478" w14:textId="09E3A39F" w:rsidR="001A1C90" w:rsidRPr="001A1C90" w:rsidRDefault="001A1C90" w:rsidP="001A1C90">
            <w:pPr>
              <w:pStyle w:val="Odstavecseseznamem"/>
              <w:numPr>
                <w:ilvl w:val="0"/>
                <w:numId w:val="31"/>
              </w:numPr>
              <w:spacing w:after="0" w:line="240" w:lineRule="auto"/>
              <w:jc w:val="both"/>
              <w:rPr>
                <w:rFonts w:ascii="Arial" w:hAnsi="Arial" w:cs="Arial"/>
                <w:i/>
              </w:rPr>
            </w:pPr>
            <w:r>
              <w:rPr>
                <w:rFonts w:ascii="Arial" w:hAnsi="Arial" w:cs="Arial"/>
              </w:rPr>
              <w:t>Program lze připravovat spolu s pedagogem, který má znalost konkrétních vzdělávacích potřeb každého svého žáka, obsah a formu lze tomu individuálně přizpůsobit.</w:t>
            </w:r>
          </w:p>
          <w:p w14:paraId="7D08D22A" w14:textId="517FD54A" w:rsidR="001A1C90" w:rsidRPr="001A1C90" w:rsidRDefault="001A1C90" w:rsidP="001A1C90">
            <w:pPr>
              <w:pStyle w:val="Odstavecseseznamem"/>
              <w:numPr>
                <w:ilvl w:val="0"/>
                <w:numId w:val="31"/>
              </w:numPr>
              <w:spacing w:after="0" w:line="240" w:lineRule="auto"/>
              <w:jc w:val="both"/>
              <w:rPr>
                <w:rFonts w:ascii="Arial" w:hAnsi="Arial" w:cs="Arial"/>
                <w:i/>
              </w:rPr>
            </w:pPr>
            <w:r>
              <w:rPr>
                <w:rFonts w:ascii="Arial" w:hAnsi="Arial" w:cs="Arial"/>
              </w:rPr>
              <w:t xml:space="preserve">Tematické bloky na sebe mohou volně navazovat, nemohou si být ale navzájem nutnou prerekvizitou či zásadně omezovat zážitek na jiném bloku v rámci cyklu programů. </w:t>
            </w:r>
          </w:p>
          <w:p w14:paraId="4377136A" w14:textId="77777777" w:rsidR="00B62522" w:rsidRPr="00351088" w:rsidRDefault="00B62522" w:rsidP="00935BBC">
            <w:pPr>
              <w:jc w:val="both"/>
              <w:rPr>
                <w:rFonts w:ascii="Arial" w:hAnsi="Arial" w:cs="Arial"/>
                <w:i/>
              </w:rPr>
            </w:pPr>
          </w:p>
          <w:p w14:paraId="19C24FA7" w14:textId="77777777"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B</w:t>
            </w:r>
            <w:r w:rsidR="000130AB" w:rsidRPr="00351088">
              <w:rPr>
                <w:rFonts w:ascii="Arial" w:hAnsi="Arial" w:cs="Arial"/>
                <w:i/>
              </w:rPr>
              <w:t>ude</w:t>
            </w:r>
            <w:r w:rsidR="00000FFC" w:rsidRPr="00351088">
              <w:rPr>
                <w:rFonts w:ascii="Arial" w:hAnsi="Arial" w:cs="Arial"/>
                <w:i/>
              </w:rPr>
              <w:t>/byl</w:t>
            </w:r>
            <w:r w:rsidR="00CB753F" w:rsidRPr="00351088">
              <w:rPr>
                <w:rFonts w:ascii="Arial" w:hAnsi="Arial" w:cs="Arial"/>
                <w:i/>
              </w:rPr>
              <w:t xml:space="preserve"> vytvořený program </w:t>
            </w:r>
            <w:r w:rsidR="000130AB" w:rsidRPr="00351088">
              <w:rPr>
                <w:rFonts w:ascii="Arial" w:hAnsi="Arial" w:cs="Arial"/>
                <w:i/>
              </w:rPr>
              <w:t>upraven</w:t>
            </w:r>
            <w:r w:rsidRPr="00351088">
              <w:rPr>
                <w:rFonts w:ascii="Arial" w:hAnsi="Arial" w:cs="Arial"/>
                <w:i/>
              </w:rPr>
              <w:t>?</w:t>
            </w:r>
          </w:p>
          <w:p w14:paraId="34FED350" w14:textId="25F48E4F" w:rsidR="00935BBC" w:rsidRDefault="00935BBC" w:rsidP="003935F1">
            <w:pPr>
              <w:jc w:val="both"/>
              <w:rPr>
                <w:rFonts w:ascii="Arial" w:hAnsi="Arial" w:cs="Arial"/>
                <w:i/>
              </w:rPr>
            </w:pPr>
          </w:p>
          <w:p w14:paraId="302648F5" w14:textId="14BEB96F" w:rsidR="001A1C90" w:rsidRPr="001A1C90" w:rsidRDefault="001A1C90" w:rsidP="00771E51">
            <w:pPr>
              <w:ind w:left="708"/>
              <w:jc w:val="both"/>
              <w:rPr>
                <w:rFonts w:ascii="Arial" w:hAnsi="Arial" w:cs="Arial"/>
              </w:rPr>
            </w:pPr>
            <w:r w:rsidRPr="001A1C90">
              <w:rPr>
                <w:rFonts w:ascii="Arial" w:hAnsi="Arial" w:cs="Arial"/>
              </w:rPr>
              <w:t xml:space="preserve">Ano, program byl upraven mezi jednotlivými realizacemi (na základě časové náročnosti, účastnící se skupiny, preferencí zapojené školy či po konzultaci s pedagogem či externím specialistou) a i závěrečná forma programu popsaná ve finálním metodickém dokumentu má podobu zohledňující naše zkušenosti po všech čtyřech bězích realizace. </w:t>
            </w:r>
          </w:p>
          <w:p w14:paraId="088E9E62" w14:textId="77777777" w:rsidR="00935BBC" w:rsidRPr="00351088" w:rsidRDefault="00935BBC" w:rsidP="00935BBC">
            <w:pPr>
              <w:jc w:val="both"/>
              <w:rPr>
                <w:rFonts w:ascii="Arial" w:hAnsi="Arial" w:cs="Arial"/>
                <w:i/>
              </w:rPr>
            </w:pPr>
          </w:p>
          <w:p w14:paraId="0ACA2046" w14:textId="625EC362" w:rsidR="005238E2"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Jak a v kterých částech bude program na základě ověření upraven?</w:t>
            </w:r>
          </w:p>
          <w:p w14:paraId="4406294A" w14:textId="1C3E3EE1" w:rsidR="003935F1" w:rsidRDefault="003935F1" w:rsidP="003935F1">
            <w:pPr>
              <w:jc w:val="both"/>
              <w:rPr>
                <w:rFonts w:ascii="Arial" w:hAnsi="Arial" w:cs="Arial"/>
                <w:i/>
              </w:rPr>
            </w:pPr>
          </w:p>
          <w:p w14:paraId="46FC8F2F" w14:textId="77777777" w:rsidR="008C0796" w:rsidRDefault="008C0796" w:rsidP="008C0796">
            <w:pPr>
              <w:pStyle w:val="Odstavecseseznamem"/>
              <w:numPr>
                <w:ilvl w:val="0"/>
                <w:numId w:val="32"/>
              </w:numPr>
              <w:spacing w:after="0" w:line="240" w:lineRule="auto"/>
              <w:jc w:val="both"/>
              <w:rPr>
                <w:rFonts w:ascii="Arial" w:hAnsi="Arial" w:cs="Arial"/>
              </w:rPr>
            </w:pPr>
            <w:r w:rsidRPr="008C0796">
              <w:rPr>
                <w:rFonts w:ascii="Arial" w:hAnsi="Arial" w:cs="Arial"/>
              </w:rPr>
              <w:lastRenderedPageBreak/>
              <w:t xml:space="preserve">Mezi </w:t>
            </w:r>
            <w:r>
              <w:rPr>
                <w:rFonts w:ascii="Arial" w:hAnsi="Arial" w:cs="Arial"/>
              </w:rPr>
              <w:t xml:space="preserve">zásadní úpravy patří volitelnost bloku Individualita lidského těla a její možná náhrada za blok První pomoc dle preferencí třídního učitele, zapojené školy či případně rodičů účastnících se žáků. </w:t>
            </w:r>
          </w:p>
          <w:p w14:paraId="4610157A" w14:textId="77777777" w:rsidR="008C0796" w:rsidRDefault="008C0796" w:rsidP="008C0796">
            <w:pPr>
              <w:pStyle w:val="Odstavecseseznamem"/>
              <w:numPr>
                <w:ilvl w:val="0"/>
                <w:numId w:val="32"/>
              </w:numPr>
              <w:spacing w:after="0" w:line="240" w:lineRule="auto"/>
              <w:jc w:val="both"/>
              <w:rPr>
                <w:rFonts w:ascii="Arial" w:hAnsi="Arial" w:cs="Arial"/>
              </w:rPr>
            </w:pPr>
            <w:r>
              <w:rPr>
                <w:rFonts w:ascii="Arial" w:hAnsi="Arial" w:cs="Arial"/>
              </w:rPr>
              <w:t xml:space="preserve">Časové dotace bloků (původně plánovaných po dvou vyučovacích hodinách na blok) dostaly formu lépe odpovídající požadavkům zvoleného způsobu vedení a struktury programu – a to od 90 minut po </w:t>
            </w:r>
            <w:proofErr w:type="spellStart"/>
            <w:r>
              <w:rPr>
                <w:rFonts w:ascii="Arial" w:hAnsi="Arial" w:cs="Arial"/>
              </w:rPr>
              <w:t>celodopolední</w:t>
            </w:r>
            <w:proofErr w:type="spellEnd"/>
            <w:r>
              <w:rPr>
                <w:rFonts w:ascii="Arial" w:hAnsi="Arial" w:cs="Arial"/>
              </w:rPr>
              <w:t xml:space="preserve"> bloky. </w:t>
            </w:r>
          </w:p>
          <w:p w14:paraId="20259DDD" w14:textId="77777777" w:rsidR="00935BBC" w:rsidRDefault="008C0796" w:rsidP="008C0796">
            <w:pPr>
              <w:pStyle w:val="Odstavecseseznamem"/>
              <w:numPr>
                <w:ilvl w:val="0"/>
                <w:numId w:val="32"/>
              </w:numPr>
              <w:spacing w:after="0" w:line="240" w:lineRule="auto"/>
              <w:jc w:val="both"/>
              <w:rPr>
                <w:rFonts w:ascii="Arial" w:hAnsi="Arial" w:cs="Arial"/>
              </w:rPr>
            </w:pPr>
            <w:r>
              <w:rPr>
                <w:rFonts w:ascii="Arial" w:hAnsi="Arial" w:cs="Arial"/>
              </w:rPr>
              <w:t xml:space="preserve">Obsah bloků byl žákům předem představen, byla zmapována jejich očekávání a zohledněna (v maximální možné míře) jejich přání ohledně obsahu i formy vzdělávání. </w:t>
            </w:r>
          </w:p>
          <w:p w14:paraId="49B1891C" w14:textId="2FA55E15" w:rsidR="008C0796" w:rsidRPr="008C0796" w:rsidRDefault="008C0796" w:rsidP="008C0796">
            <w:pPr>
              <w:pStyle w:val="Odstavecseseznamem"/>
              <w:numPr>
                <w:ilvl w:val="0"/>
                <w:numId w:val="32"/>
              </w:numPr>
              <w:spacing w:after="0" w:line="240" w:lineRule="auto"/>
              <w:jc w:val="both"/>
              <w:rPr>
                <w:rFonts w:ascii="Arial" w:hAnsi="Arial" w:cs="Arial"/>
              </w:rPr>
            </w:pPr>
            <w:r>
              <w:rPr>
                <w:rFonts w:ascii="Arial" w:hAnsi="Arial" w:cs="Arial"/>
              </w:rPr>
              <w:t>Před i po uvedení programu probíhala konzultace speciálních vzdělávacích potřeb zapojených žáků s jejich pedagogem a programy jsme připravovali ve variantách pro nadané žáky, pro žáky s různou mírou handicapu a přímo v průběhu realizace jsme návaznost a náročnost upravovali individuálně podle potřeb každé konkrétní skupiny účastníků.</w:t>
            </w:r>
          </w:p>
        </w:tc>
      </w:tr>
    </w:tbl>
    <w:p w14:paraId="49B1891E"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20" w14:textId="77777777" w:rsidTr="00305AFB">
        <w:trPr>
          <w:trHeight w:val="381"/>
          <w:jc w:val="center"/>
        </w:trPr>
        <w:tc>
          <w:tcPr>
            <w:tcW w:w="9922" w:type="dxa"/>
            <w:shd w:val="clear" w:color="auto" w:fill="D9D9D9" w:themeFill="background1" w:themeFillShade="D9"/>
          </w:tcPr>
          <w:p w14:paraId="49B1891F" w14:textId="14CB7DFF" w:rsidR="005238E2" w:rsidRPr="00351088" w:rsidRDefault="003A1DF3" w:rsidP="00000FFC">
            <w:pPr>
              <w:pStyle w:val="Odstavecseseznamem"/>
              <w:numPr>
                <w:ilvl w:val="0"/>
                <w:numId w:val="2"/>
              </w:numPr>
              <w:rPr>
                <w:rFonts w:ascii="Arial" w:hAnsi="Arial" w:cs="Arial"/>
                <w:b/>
              </w:rPr>
            </w:pPr>
            <w:r w:rsidRPr="00351088">
              <w:rPr>
                <w:rFonts w:ascii="Arial" w:hAnsi="Arial" w:cs="Arial"/>
                <w:b/>
              </w:rPr>
              <w:t xml:space="preserve">Hodnocení </w:t>
            </w:r>
            <w:r w:rsidR="00000FFC" w:rsidRPr="00351088">
              <w:rPr>
                <w:rFonts w:ascii="Arial" w:hAnsi="Arial" w:cs="Arial"/>
                <w:b/>
              </w:rPr>
              <w:t>účastníků</w:t>
            </w:r>
            <w:r w:rsidR="00212E16" w:rsidRPr="00351088">
              <w:rPr>
                <w:rFonts w:ascii="Arial" w:hAnsi="Arial" w:cs="Arial"/>
                <w:b/>
              </w:rPr>
              <w:t xml:space="preserve"> </w:t>
            </w:r>
            <w:r w:rsidR="00F2235A" w:rsidRPr="00351088">
              <w:rPr>
                <w:rFonts w:ascii="Arial" w:hAnsi="Arial" w:cs="Arial"/>
                <w:b/>
              </w:rPr>
              <w:t xml:space="preserve">a realizátorů </w:t>
            </w:r>
            <w:r w:rsidR="00000FFC" w:rsidRPr="00351088">
              <w:rPr>
                <w:rFonts w:ascii="Arial" w:hAnsi="Arial" w:cs="Arial"/>
                <w:b/>
              </w:rPr>
              <w:t>ověření</w:t>
            </w:r>
            <w:r w:rsidR="008D2AB8" w:rsidRPr="00351088">
              <w:rPr>
                <w:rStyle w:val="Znakapoznpodarou"/>
                <w:rFonts w:ascii="Arial" w:hAnsi="Arial" w:cs="Arial"/>
                <w:b/>
              </w:rPr>
              <w:footnoteReference w:id="1"/>
            </w:r>
          </w:p>
        </w:tc>
      </w:tr>
      <w:tr w:rsidR="005238E2" w:rsidRPr="00351088" w14:paraId="49B18922" w14:textId="77777777" w:rsidTr="00305AFB">
        <w:trPr>
          <w:trHeight w:val="1928"/>
          <w:jc w:val="center"/>
        </w:trPr>
        <w:tc>
          <w:tcPr>
            <w:tcW w:w="9922" w:type="dxa"/>
          </w:tcPr>
          <w:p w14:paraId="736AF89E" w14:textId="21D3A738"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Jak účastníci z cílové skupiny hodnotili ověřovaný program?</w:t>
            </w:r>
          </w:p>
          <w:p w14:paraId="69D0C1A1" w14:textId="0457457D" w:rsidR="009D183B" w:rsidRPr="0067572A" w:rsidRDefault="0067572A" w:rsidP="009D183B">
            <w:pPr>
              <w:pStyle w:val="Odstavecseseznamem"/>
              <w:spacing w:after="0" w:line="240" w:lineRule="auto"/>
              <w:jc w:val="both"/>
              <w:rPr>
                <w:rFonts w:ascii="Arial" w:hAnsi="Arial" w:cs="Arial"/>
              </w:rPr>
            </w:pPr>
            <w:r>
              <w:rPr>
                <w:rFonts w:ascii="Arial" w:hAnsi="Arial" w:cs="Arial"/>
              </w:rPr>
              <w:t>Účastníci měli možnost hodnotit jak jednotlivé tematické bloky, tak celý cyklus programů. Formy hodnocení byly různé od přidělování bodů, přes vyplnění připraveného formuláře až po volné psaní či sdílení zážitků. Hodnocení a zpětnou vazbu jsme se snažili prolnout i s reflexí samotného programu (či jeho části), aby i tento krok měl přínos jak pro realizátora, tak i vlastního účastníka. Vyzkoušeli jsme skupinovou, párovou i individuální formu.</w:t>
            </w:r>
          </w:p>
          <w:p w14:paraId="2829C0E1" w14:textId="77777777" w:rsidR="0011044B" w:rsidRDefault="0011044B" w:rsidP="009D183B">
            <w:pPr>
              <w:ind w:left="1416"/>
              <w:jc w:val="both"/>
              <w:rPr>
                <w:rFonts w:ascii="Arial" w:hAnsi="Arial" w:cs="Arial"/>
                <w:i/>
              </w:rPr>
            </w:pPr>
          </w:p>
          <w:p w14:paraId="047EC0D7"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Co bylo v programu hodnoceno v rámci ověřovací skupiny nejlépe?</w:t>
            </w:r>
          </w:p>
          <w:p w14:paraId="23118F53" w14:textId="68FE6F07" w:rsidR="0067572A" w:rsidRPr="0067572A" w:rsidRDefault="0067572A" w:rsidP="0067572A">
            <w:pPr>
              <w:pStyle w:val="Odstavecseseznamem"/>
              <w:spacing w:after="0" w:line="240" w:lineRule="auto"/>
              <w:jc w:val="both"/>
              <w:rPr>
                <w:rFonts w:ascii="Arial" w:hAnsi="Arial" w:cs="Arial"/>
              </w:rPr>
            </w:pPr>
            <w:r>
              <w:rPr>
                <w:rFonts w:ascii="Arial" w:hAnsi="Arial" w:cs="Arial"/>
              </w:rPr>
              <w:t>Především prožitková a bezprostřední forma programu</w:t>
            </w:r>
            <w:r w:rsidR="00F1308F">
              <w:rPr>
                <w:rFonts w:ascii="Arial" w:hAnsi="Arial" w:cs="Arial"/>
              </w:rPr>
              <w:t>, kdy bylo možné opustit školní lavice a vědu pro jednou zkoumat především „rukama“. Zaznamenali jsme také kladné hodnocení neformálního přístupu realizátorů, partnerského přístupu.</w:t>
            </w:r>
          </w:p>
          <w:p w14:paraId="0DB8B746" w14:textId="77777777" w:rsidR="009D183B" w:rsidRDefault="009D183B" w:rsidP="009D183B">
            <w:pPr>
              <w:jc w:val="both"/>
              <w:rPr>
                <w:rFonts w:ascii="Arial" w:hAnsi="Arial" w:cs="Arial"/>
                <w:i/>
              </w:rPr>
            </w:pPr>
          </w:p>
          <w:p w14:paraId="509AC9E2"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Jak byl hodnocen věcný obsah programu?</w:t>
            </w:r>
          </w:p>
          <w:p w14:paraId="5D3FB3DF" w14:textId="3E84E267" w:rsidR="009D183B" w:rsidRPr="00F1308F" w:rsidRDefault="00F1308F" w:rsidP="00F1308F">
            <w:pPr>
              <w:ind w:left="708"/>
              <w:jc w:val="both"/>
              <w:rPr>
                <w:rFonts w:ascii="Arial" w:hAnsi="Arial" w:cs="Arial"/>
              </w:rPr>
            </w:pPr>
            <w:r>
              <w:rPr>
                <w:rFonts w:ascii="Arial" w:hAnsi="Arial" w:cs="Arial"/>
              </w:rPr>
              <w:t xml:space="preserve">U hodnocení věcného obsahu se lišila reakce gymnazistů a žáků střední školy. Zatímco gymnazisté sami poptávali větší náročnost (kterou jsme také mezi částmi programu na základě jejich přání upravili), v případě specializované střední školy jsme po prvních blocích přistoupili k výběru klíčových informací a soustředili se na jejich předání s důrazem na pozitivní motivaci k samostatnému zkoumání a objevování. </w:t>
            </w:r>
          </w:p>
          <w:p w14:paraId="2A4B5CC0" w14:textId="77777777" w:rsidR="009D183B" w:rsidRDefault="009D183B" w:rsidP="009D183B">
            <w:pPr>
              <w:jc w:val="both"/>
              <w:rPr>
                <w:rFonts w:ascii="Arial" w:hAnsi="Arial" w:cs="Arial"/>
                <w:i/>
              </w:rPr>
            </w:pPr>
          </w:p>
          <w:p w14:paraId="283207C5"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Jak bylo hodnoceno organizační a materiální zabezpečení programu?</w:t>
            </w:r>
          </w:p>
          <w:p w14:paraId="2260D820" w14:textId="77777777" w:rsidR="009D183B" w:rsidRDefault="00164047" w:rsidP="009D183B">
            <w:pPr>
              <w:jc w:val="both"/>
              <w:rPr>
                <w:rFonts w:ascii="Arial" w:hAnsi="Arial" w:cs="Arial"/>
                <w:i/>
              </w:rPr>
            </w:pPr>
            <w:r>
              <w:rPr>
                <w:rFonts w:ascii="Arial" w:hAnsi="Arial" w:cs="Arial"/>
                <w:i/>
              </w:rPr>
              <w:t xml:space="preserve"> </w:t>
            </w:r>
          </w:p>
          <w:p w14:paraId="234D2717" w14:textId="2D3D4398" w:rsidR="00164047" w:rsidRPr="00164047" w:rsidRDefault="00164047" w:rsidP="00164047">
            <w:pPr>
              <w:ind w:left="708"/>
              <w:jc w:val="both"/>
              <w:rPr>
                <w:rFonts w:ascii="Arial" w:hAnsi="Arial" w:cs="Arial"/>
              </w:rPr>
            </w:pPr>
            <w:r>
              <w:rPr>
                <w:rFonts w:ascii="Arial" w:hAnsi="Arial" w:cs="Arial"/>
              </w:rPr>
              <w:t xml:space="preserve">Pomůcky a vybavení účastníci zkoumali nadšeně, což přičítáme především změně prostředí z klasické školní učebny do prostředí science centra. Díky spolupráci s odborníky ze střediska </w:t>
            </w:r>
            <w:proofErr w:type="spellStart"/>
            <w:r>
              <w:rPr>
                <w:rFonts w:ascii="Arial" w:hAnsi="Arial" w:cs="Arial"/>
              </w:rPr>
              <w:t>Teiresias</w:t>
            </w:r>
            <w:proofErr w:type="spellEnd"/>
            <w:r>
              <w:rPr>
                <w:rFonts w:ascii="Arial" w:hAnsi="Arial" w:cs="Arial"/>
              </w:rPr>
              <w:t xml:space="preserve"> jsme mohli do programů zapojit i specializované haptické pomůcky (např. schématický krevní oběh a průřez srdce vytisknutý 3D tiskem). Vybavení jsme doplnili hmatovými anatomickými modely, zvukovými ukázkami a také takovým pomůckami, které byly atraktivní a zároveň použitelné pro všechny žáky bez ohledu na handicap (součástky elektrických obvodů, laboratorní pomůcky). Žáci také v souladu s aktuálním trendem pozitivně hodnotili zapojení mobilních zařízení do závěrečné expoziční hry a možnost vyplňovat úkoly a otázky pomocí mobilní aplikace. Organizační zabezpečení bylo po úvodních </w:t>
            </w:r>
            <w:proofErr w:type="spellStart"/>
            <w:r>
              <w:rPr>
                <w:rFonts w:ascii="Arial" w:hAnsi="Arial" w:cs="Arial"/>
              </w:rPr>
              <w:t>pilotážních</w:t>
            </w:r>
            <w:proofErr w:type="spellEnd"/>
            <w:r>
              <w:rPr>
                <w:rFonts w:ascii="Arial" w:hAnsi="Arial" w:cs="Arial"/>
              </w:rPr>
              <w:t xml:space="preserve"> uvedeních přizpůsobeno potřebám školy (např. realizace programů v odpoledních hodinách, změna frekvence na jeden tematický blok měsíčně atd) k spokojenosti všech zapojených subjektů.</w:t>
            </w:r>
          </w:p>
          <w:p w14:paraId="31767336" w14:textId="77777777" w:rsidR="009D183B" w:rsidRDefault="009D183B" w:rsidP="009D183B">
            <w:pPr>
              <w:jc w:val="both"/>
              <w:rPr>
                <w:rFonts w:ascii="Arial" w:hAnsi="Arial" w:cs="Arial"/>
              </w:rPr>
            </w:pPr>
          </w:p>
          <w:p w14:paraId="282E9E3C"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Jak byl hodnocen výkon realizátorů programu?</w:t>
            </w:r>
          </w:p>
          <w:p w14:paraId="1F791F71" w14:textId="7B945457" w:rsidR="009D183B" w:rsidRPr="00164047" w:rsidRDefault="00164047" w:rsidP="009D183B">
            <w:pPr>
              <w:pStyle w:val="Odstavecseseznamem"/>
              <w:spacing w:after="0" w:line="240" w:lineRule="auto"/>
              <w:jc w:val="both"/>
              <w:rPr>
                <w:rFonts w:ascii="Arial" w:hAnsi="Arial" w:cs="Arial"/>
              </w:rPr>
            </w:pPr>
            <w:r>
              <w:rPr>
                <w:rFonts w:ascii="Arial" w:hAnsi="Arial" w:cs="Arial"/>
              </w:rPr>
              <w:lastRenderedPageBreak/>
              <w:t xml:space="preserve">Žáci a zapojení učitelé měli možnost hodnotit realizátory jak průběžně po každé části programu, tak v závěrečné zpětné vazbě. Byl oceněn především přátelský postoj vůči účastníkům a obsahová pestrost skladby programů. Žáci také sami přispěli podněty k rozšíření spektra zkoumaných věd. </w:t>
            </w:r>
          </w:p>
          <w:p w14:paraId="1BBD30A4" w14:textId="77777777" w:rsidR="009D183B" w:rsidRDefault="009D183B" w:rsidP="009D183B">
            <w:pPr>
              <w:jc w:val="both"/>
              <w:rPr>
                <w:rFonts w:ascii="Arial" w:hAnsi="Arial" w:cs="Arial"/>
                <w:i/>
              </w:rPr>
            </w:pPr>
          </w:p>
          <w:p w14:paraId="43FFB94D"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Jaké měli účastníci výhrady/připomínky?</w:t>
            </w:r>
          </w:p>
          <w:p w14:paraId="4474A1E1" w14:textId="0BB3CCAD" w:rsidR="009D183B" w:rsidRDefault="00164047" w:rsidP="009D183B">
            <w:pPr>
              <w:pStyle w:val="Odstavecseseznamem"/>
              <w:spacing w:after="0" w:line="240" w:lineRule="auto"/>
              <w:jc w:val="both"/>
              <w:rPr>
                <w:rFonts w:ascii="Arial" w:hAnsi="Arial" w:cs="Arial"/>
              </w:rPr>
            </w:pPr>
            <w:r>
              <w:rPr>
                <w:rFonts w:ascii="Arial" w:hAnsi="Arial" w:cs="Arial"/>
              </w:rPr>
              <w:t>Jak již bylo zmíněno v části 2a), někteří žáci z řad gymnazistů v prvním běhu poptávali větší informační obsažnost; naopak ve zpětné vazbě studentů ze střední školy se několikrát obj</w:t>
            </w:r>
            <w:r w:rsidR="00AA03BB">
              <w:rPr>
                <w:rFonts w:ascii="Arial" w:hAnsi="Arial" w:cs="Arial"/>
              </w:rPr>
              <w:t xml:space="preserve">evily náznaky informační </w:t>
            </w:r>
            <w:proofErr w:type="spellStart"/>
            <w:r w:rsidR="00AA03BB">
              <w:rPr>
                <w:rFonts w:ascii="Arial" w:hAnsi="Arial" w:cs="Arial"/>
              </w:rPr>
              <w:t>přehlcenosti</w:t>
            </w:r>
            <w:proofErr w:type="spellEnd"/>
            <w:r w:rsidR="00AA03BB">
              <w:rPr>
                <w:rFonts w:ascii="Arial" w:hAnsi="Arial" w:cs="Arial"/>
              </w:rPr>
              <w:t xml:space="preserve">. Obsahově se výjimečně vyskytla výhrada vůči náplni (v případě pitvy vepřového srdce či diskuzi týkající se pohlavních orgánů). </w:t>
            </w:r>
          </w:p>
          <w:p w14:paraId="3086FCC6" w14:textId="77777777" w:rsidR="009D183B" w:rsidRDefault="009D183B" w:rsidP="009D183B">
            <w:pPr>
              <w:jc w:val="both"/>
              <w:rPr>
                <w:rFonts w:ascii="Arial" w:hAnsi="Arial" w:cs="Arial"/>
                <w:i/>
              </w:rPr>
            </w:pPr>
          </w:p>
          <w:p w14:paraId="459C17C3"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 xml:space="preserve">Opakovala se některá výhrada/připomínka ze strany účastníků častěji? </w:t>
            </w:r>
          </w:p>
          <w:p w14:paraId="0BBFB210" w14:textId="446D512A" w:rsidR="00AA03BB" w:rsidRPr="00AA03BB" w:rsidRDefault="00AA03BB" w:rsidP="00AA03BB">
            <w:pPr>
              <w:pStyle w:val="Odstavecseseznamem"/>
              <w:spacing w:after="0" w:line="240" w:lineRule="auto"/>
              <w:jc w:val="both"/>
              <w:rPr>
                <w:rFonts w:ascii="Arial" w:hAnsi="Arial" w:cs="Arial"/>
              </w:rPr>
            </w:pPr>
            <w:r>
              <w:rPr>
                <w:rFonts w:ascii="Arial" w:hAnsi="Arial" w:cs="Arial"/>
              </w:rPr>
              <w:t xml:space="preserve">Ano, připomínky k naplnění (případně přesycení) informační potřeby. Vyřešili jsme je stupňováním obtížnosti pro nadané žáky a naopak zmírněním požadavků na ty účastníky, kteří potřebovali rozvolnění tempa výkladu či zkoumání a zaměření se na prožitek. </w:t>
            </w:r>
          </w:p>
          <w:p w14:paraId="104879E5" w14:textId="77777777" w:rsidR="009D183B" w:rsidRDefault="009D183B" w:rsidP="009D183B">
            <w:pPr>
              <w:jc w:val="both"/>
              <w:rPr>
                <w:rFonts w:ascii="Arial" w:hAnsi="Arial" w:cs="Arial"/>
                <w:i/>
              </w:rPr>
            </w:pPr>
          </w:p>
          <w:p w14:paraId="24BFFCE7"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 xml:space="preserve">Budou případné připomínky účastníků zapracovány do další verze programu? </w:t>
            </w:r>
          </w:p>
          <w:p w14:paraId="09B4F926" w14:textId="5E43A314" w:rsidR="009D183B" w:rsidRPr="00AA03BB" w:rsidRDefault="00AA03BB" w:rsidP="00AA03BB">
            <w:pPr>
              <w:ind w:left="708"/>
              <w:jc w:val="both"/>
              <w:rPr>
                <w:rFonts w:ascii="Arial" w:hAnsi="Arial" w:cs="Arial"/>
              </w:rPr>
            </w:pPr>
            <w:r w:rsidRPr="00AA03BB">
              <w:rPr>
                <w:rFonts w:ascii="Arial" w:hAnsi="Arial" w:cs="Arial"/>
              </w:rPr>
              <w:t xml:space="preserve">Ano, </w:t>
            </w:r>
            <w:r>
              <w:rPr>
                <w:rFonts w:ascii="Arial" w:hAnsi="Arial" w:cs="Arial"/>
              </w:rPr>
              <w:t>připomínky byly částečně zapracovány již v průběhu prvních uvedení a kompletně pak před druhou vlnou realizace programů pro obě školy. Jsou taktéž zohledněny v rámci metodiky celého programu.</w:t>
            </w:r>
          </w:p>
          <w:p w14:paraId="7EC6DFE6" w14:textId="77777777" w:rsidR="009D183B" w:rsidRDefault="009D183B" w:rsidP="009D183B">
            <w:pPr>
              <w:jc w:val="both"/>
              <w:rPr>
                <w:rFonts w:ascii="Arial" w:hAnsi="Arial" w:cs="Arial"/>
                <w:i/>
              </w:rPr>
            </w:pPr>
          </w:p>
          <w:p w14:paraId="2E886421"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Jak byl program hodnocen ze strany realizátorů programu?</w:t>
            </w:r>
          </w:p>
          <w:p w14:paraId="41761D48" w14:textId="0DAFF400" w:rsidR="009D183B" w:rsidRPr="00AA03BB" w:rsidRDefault="00AA03BB" w:rsidP="00AA03BB">
            <w:pPr>
              <w:ind w:left="708"/>
              <w:jc w:val="both"/>
              <w:rPr>
                <w:rFonts w:ascii="Arial" w:hAnsi="Arial" w:cs="Arial"/>
              </w:rPr>
            </w:pPr>
            <w:r w:rsidRPr="00AA03BB">
              <w:rPr>
                <w:rFonts w:ascii="Arial" w:hAnsi="Arial" w:cs="Arial"/>
              </w:rPr>
              <w:t>Realizátoři</w:t>
            </w:r>
            <w:r>
              <w:rPr>
                <w:rFonts w:ascii="Arial" w:hAnsi="Arial" w:cs="Arial"/>
              </w:rPr>
              <w:t xml:space="preserve"> kladně hodnotili možnost pracovat s různými typy žáků a připravovat smyslově bohatý program. </w:t>
            </w:r>
            <w:r w:rsidR="00771E51">
              <w:rPr>
                <w:rFonts w:ascii="Arial" w:hAnsi="Arial" w:cs="Arial"/>
              </w:rPr>
              <w:t>Pestrá skladba různých témat umožnila netradiční uchopení programu jako ochutnávkové prohlídky přírodních věd, zároveň však také kladla nároky jak na lektorskou, tak odbornou připravenost realizátorů a také na časovou dotaci příprav specializovaných pomůcek, samotného programu i evaluaci průběhu.</w:t>
            </w:r>
          </w:p>
          <w:p w14:paraId="2EE4FE0C" w14:textId="77777777" w:rsidR="009D183B" w:rsidRDefault="009D183B" w:rsidP="009D183B">
            <w:pPr>
              <w:jc w:val="both"/>
              <w:rPr>
                <w:rFonts w:ascii="Arial" w:hAnsi="Arial" w:cs="Arial"/>
                <w:i/>
              </w:rPr>
            </w:pPr>
          </w:p>
          <w:p w14:paraId="21F2D3EC"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Navrhují realizátoři úpravy programu, popř. jaké?</w:t>
            </w:r>
          </w:p>
          <w:p w14:paraId="2DE72EFA" w14:textId="00BB214E" w:rsidR="009D183B" w:rsidRDefault="00771E51" w:rsidP="00771E51">
            <w:pPr>
              <w:ind w:left="708"/>
              <w:jc w:val="both"/>
              <w:rPr>
                <w:rFonts w:ascii="Arial" w:hAnsi="Arial" w:cs="Arial"/>
              </w:rPr>
            </w:pPr>
            <w:r>
              <w:rPr>
                <w:rFonts w:ascii="Arial" w:hAnsi="Arial" w:cs="Arial"/>
              </w:rPr>
              <w:t xml:space="preserve">Ano, jde především o úpravu časové dotace na jednotlivé části programu a o stupňování náročnosti obsahu a formy podle konkrétní účastnící se třídy nebo školního kolektivu. </w:t>
            </w:r>
          </w:p>
          <w:p w14:paraId="05B23CD0" w14:textId="77777777" w:rsidR="00771E51" w:rsidRDefault="00771E51" w:rsidP="00771E51">
            <w:pPr>
              <w:ind w:left="708"/>
              <w:jc w:val="both"/>
              <w:rPr>
                <w:rFonts w:ascii="Arial" w:hAnsi="Arial" w:cs="Arial"/>
              </w:rPr>
            </w:pPr>
          </w:p>
          <w:p w14:paraId="1901F5BA" w14:textId="77777777" w:rsidR="009D183B" w:rsidRDefault="009D183B" w:rsidP="009D183B">
            <w:pPr>
              <w:pStyle w:val="Odstavecseseznamem"/>
              <w:numPr>
                <w:ilvl w:val="0"/>
                <w:numId w:val="16"/>
              </w:numPr>
              <w:spacing w:after="0" w:line="240" w:lineRule="auto"/>
              <w:jc w:val="both"/>
              <w:rPr>
                <w:rFonts w:ascii="Arial" w:hAnsi="Arial" w:cs="Arial"/>
                <w:i/>
              </w:rPr>
            </w:pPr>
            <w:r>
              <w:rPr>
                <w:rFonts w:ascii="Arial" w:hAnsi="Arial" w:cs="Arial"/>
                <w:i/>
              </w:rPr>
              <w:t>Budou tyto návrhy realizátorů zapracovány do další verze programu?</w:t>
            </w:r>
          </w:p>
          <w:p w14:paraId="25F96875" w14:textId="3B735B7A" w:rsidR="00771E51" w:rsidRPr="00771E51" w:rsidRDefault="00771E51" w:rsidP="00771E51">
            <w:pPr>
              <w:pStyle w:val="Odstavecseseznamem"/>
              <w:spacing w:after="0" w:line="240" w:lineRule="auto"/>
              <w:jc w:val="both"/>
              <w:rPr>
                <w:rFonts w:ascii="Arial" w:hAnsi="Arial" w:cs="Arial"/>
              </w:rPr>
            </w:pPr>
            <w:r>
              <w:rPr>
                <w:rFonts w:ascii="Arial" w:hAnsi="Arial" w:cs="Arial"/>
              </w:rPr>
              <w:t>Tyto návrhy byly zapracovány do dalších realizací tematických bloků a také do metodických materiálů pro uvedení celého cyklu Vědy bez hranic.</w:t>
            </w:r>
          </w:p>
          <w:p w14:paraId="7B3CB04A" w14:textId="77777777" w:rsidR="009D183B" w:rsidRDefault="009D183B" w:rsidP="009D183B">
            <w:pPr>
              <w:jc w:val="both"/>
              <w:rPr>
                <w:rFonts w:ascii="Arial" w:hAnsi="Arial" w:cs="Arial"/>
                <w:i/>
              </w:rPr>
            </w:pPr>
          </w:p>
          <w:p w14:paraId="3E01AEC9" w14:textId="244C7BCF" w:rsidR="006800B6" w:rsidRPr="004924B4" w:rsidRDefault="006800B6" w:rsidP="009D183B">
            <w:pPr>
              <w:jc w:val="both"/>
              <w:rPr>
                <w:rFonts w:ascii="Arial" w:hAnsi="Arial" w:cs="Arial"/>
              </w:rPr>
            </w:pPr>
          </w:p>
          <w:p w14:paraId="034E7C27" w14:textId="77777777" w:rsidR="009D183B" w:rsidRDefault="009D183B" w:rsidP="009D183B">
            <w:pPr>
              <w:jc w:val="both"/>
              <w:rPr>
                <w:rFonts w:ascii="Arial" w:hAnsi="Arial" w:cs="Arial"/>
                <w:i/>
              </w:rPr>
            </w:pPr>
          </w:p>
          <w:p w14:paraId="3F36AC0C" w14:textId="77777777" w:rsidR="009D183B" w:rsidRDefault="009D183B" w:rsidP="009D183B">
            <w:pPr>
              <w:jc w:val="both"/>
              <w:rPr>
                <w:rFonts w:ascii="Arial" w:hAnsi="Arial" w:cs="Arial"/>
                <w:i/>
              </w:rPr>
            </w:pPr>
          </w:p>
          <w:p w14:paraId="2F732619" w14:textId="77777777" w:rsidR="009D183B" w:rsidRDefault="009D183B" w:rsidP="009D183B">
            <w:pPr>
              <w:jc w:val="both"/>
              <w:rPr>
                <w:rFonts w:ascii="Arial" w:hAnsi="Arial" w:cs="Arial"/>
                <w:i/>
              </w:rPr>
            </w:pPr>
          </w:p>
          <w:p w14:paraId="6F894979" w14:textId="0FB3B4F4" w:rsidR="009D183B" w:rsidRDefault="009D183B" w:rsidP="009D183B">
            <w:pPr>
              <w:jc w:val="both"/>
              <w:rPr>
                <w:rFonts w:ascii="Arial" w:hAnsi="Arial" w:cs="Arial"/>
                <w:i/>
              </w:rPr>
            </w:pPr>
          </w:p>
          <w:p w14:paraId="49B18921" w14:textId="667C0B2D" w:rsidR="005238E2" w:rsidRPr="00351088" w:rsidRDefault="005238E2" w:rsidP="00F60232">
            <w:pPr>
              <w:jc w:val="both"/>
              <w:rPr>
                <w:rFonts w:ascii="Arial" w:hAnsi="Arial" w:cs="Arial"/>
                <w:i/>
              </w:rPr>
            </w:pPr>
          </w:p>
        </w:tc>
      </w:tr>
    </w:tbl>
    <w:p w14:paraId="49B18923" w14:textId="77777777" w:rsidR="005238E2" w:rsidRPr="00351088" w:rsidRDefault="005238E2" w:rsidP="00A3498F">
      <w:pPr>
        <w:pStyle w:val="Default"/>
        <w:rPr>
          <w:rFonts w:ascii="Arial" w:hAnsi="Arial" w:cs="Arial"/>
          <w:b/>
          <w:bCs/>
          <w:sz w:val="22"/>
          <w:szCs w:val="22"/>
        </w:rPr>
      </w:pPr>
    </w:p>
    <w:p w14:paraId="49B18924" w14:textId="77777777"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351088" w14:paraId="49B18929" w14:textId="43CB220C" w:rsidTr="00B00F07">
        <w:trPr>
          <w:trHeight w:val="283"/>
        </w:trPr>
        <w:tc>
          <w:tcPr>
            <w:tcW w:w="1705" w:type="dxa"/>
            <w:shd w:val="clear" w:color="auto" w:fill="D9D9D9" w:themeFill="background1" w:themeFillShade="D9"/>
            <w:vAlign w:val="center"/>
          </w:tcPr>
          <w:p w14:paraId="49B18925" w14:textId="77777777" w:rsidR="00B00F07" w:rsidRPr="00351088" w:rsidRDefault="00B00F07" w:rsidP="009F64EB">
            <w:pPr>
              <w:autoSpaceDE w:val="0"/>
              <w:autoSpaceDN w:val="0"/>
              <w:adjustRightInd w:val="0"/>
              <w:rPr>
                <w:rFonts w:ascii="Arial" w:hAnsi="Arial" w:cs="Arial"/>
                <w:b/>
              </w:rPr>
            </w:pPr>
          </w:p>
        </w:tc>
        <w:tc>
          <w:tcPr>
            <w:tcW w:w="2936" w:type="dxa"/>
            <w:shd w:val="clear" w:color="auto" w:fill="D9D9D9" w:themeFill="background1" w:themeFillShade="D9"/>
            <w:vAlign w:val="center"/>
          </w:tcPr>
          <w:p w14:paraId="49B18926" w14:textId="21E36F24" w:rsidR="00B00F07" w:rsidRPr="00351088" w:rsidRDefault="00B00F07" w:rsidP="009F64E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B18928" w14:textId="2610D80C" w:rsidR="00B00F07" w:rsidRPr="00351088" w:rsidRDefault="00B00F07" w:rsidP="009F64E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62E60E82" w14:textId="4C2224EB" w:rsidR="00B00F07" w:rsidRDefault="00B00F07" w:rsidP="009F64EB">
            <w:pPr>
              <w:jc w:val="center"/>
              <w:rPr>
                <w:rFonts w:ascii="Arial" w:hAnsi="Arial" w:cs="Arial"/>
                <w:b/>
              </w:rPr>
            </w:pPr>
            <w:r>
              <w:rPr>
                <w:rFonts w:ascii="Arial" w:hAnsi="Arial" w:cs="Arial"/>
                <w:b/>
              </w:rPr>
              <w:t>Podpis</w:t>
            </w:r>
          </w:p>
        </w:tc>
      </w:tr>
      <w:tr w:rsidR="00B00F07" w:rsidRPr="00351088" w14:paraId="49B1892E" w14:textId="78CBEB52" w:rsidTr="00B00F07">
        <w:trPr>
          <w:trHeight w:val="592"/>
        </w:trPr>
        <w:tc>
          <w:tcPr>
            <w:tcW w:w="1705" w:type="dxa"/>
            <w:shd w:val="clear" w:color="auto" w:fill="D9D9D9" w:themeFill="background1" w:themeFillShade="D9"/>
            <w:vAlign w:val="center"/>
          </w:tcPr>
          <w:p w14:paraId="49B1892A" w14:textId="6318C072" w:rsidR="00B00F07" w:rsidRPr="00351088" w:rsidRDefault="00B00F07" w:rsidP="009F64EB">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14:paraId="49B1892B" w14:textId="2E9F7DF5" w:rsidR="00B00F07" w:rsidRPr="00351088" w:rsidRDefault="006800B6" w:rsidP="009F64EB">
            <w:pPr>
              <w:jc w:val="center"/>
              <w:rPr>
                <w:rFonts w:ascii="Arial" w:hAnsi="Arial" w:cs="Arial"/>
                <w:b/>
              </w:rPr>
            </w:pPr>
            <w:r>
              <w:rPr>
                <w:rFonts w:ascii="Arial" w:hAnsi="Arial" w:cs="Arial"/>
                <w:b/>
              </w:rPr>
              <w:t>Julie Tomaňová,</w:t>
            </w:r>
            <w:r w:rsidR="00F60232">
              <w:rPr>
                <w:rFonts w:ascii="Arial" w:hAnsi="Arial" w:cs="Arial"/>
                <w:b/>
              </w:rPr>
              <w:t xml:space="preserve"> Mgr.</w:t>
            </w:r>
          </w:p>
        </w:tc>
        <w:tc>
          <w:tcPr>
            <w:tcW w:w="2596" w:type="dxa"/>
            <w:vAlign w:val="center"/>
          </w:tcPr>
          <w:p w14:paraId="49B1892D" w14:textId="351433EC" w:rsidR="00B00F07" w:rsidRPr="00351088" w:rsidRDefault="001C5A85" w:rsidP="006800B6">
            <w:pPr>
              <w:jc w:val="center"/>
              <w:rPr>
                <w:rFonts w:ascii="Arial" w:hAnsi="Arial" w:cs="Arial"/>
                <w:b/>
              </w:rPr>
            </w:pPr>
            <w:r>
              <w:rPr>
                <w:rFonts w:ascii="Arial" w:hAnsi="Arial" w:cs="Arial"/>
                <w:b/>
              </w:rPr>
              <w:t>31. 10. 2021</w:t>
            </w:r>
          </w:p>
        </w:tc>
        <w:tc>
          <w:tcPr>
            <w:tcW w:w="2596" w:type="dxa"/>
          </w:tcPr>
          <w:p w14:paraId="420FACD0" w14:textId="77777777" w:rsidR="00B00F07" w:rsidRPr="00351088" w:rsidRDefault="00B00F07" w:rsidP="009F64EB">
            <w:pPr>
              <w:jc w:val="center"/>
              <w:rPr>
                <w:rFonts w:ascii="Arial" w:hAnsi="Arial" w:cs="Arial"/>
                <w:b/>
              </w:rPr>
            </w:pPr>
          </w:p>
        </w:tc>
      </w:tr>
    </w:tbl>
    <w:p w14:paraId="49B1892F" w14:textId="77777777" w:rsidR="00906E08" w:rsidRDefault="00906E08" w:rsidP="00A3498F">
      <w:pPr>
        <w:pStyle w:val="Default"/>
        <w:rPr>
          <w:b/>
          <w:bCs/>
          <w:sz w:val="23"/>
          <w:szCs w:val="23"/>
        </w:rPr>
      </w:pPr>
    </w:p>
    <w:sectPr w:rsidR="00906E08" w:rsidSect="00EA7BD9">
      <w:headerReference w:type="default" r:id="rId12"/>
      <w:footerReference w:type="default" r:id="rId13"/>
      <w:pgSz w:w="11906" w:h="17338"/>
      <w:pgMar w:top="1208" w:right="851" w:bottom="646"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799F" w14:textId="77777777" w:rsidR="007D69E3" w:rsidRDefault="007D69E3" w:rsidP="00DC5FD2">
      <w:pPr>
        <w:spacing w:after="0" w:line="240" w:lineRule="auto"/>
      </w:pPr>
      <w:r>
        <w:separator/>
      </w:r>
    </w:p>
  </w:endnote>
  <w:endnote w:type="continuationSeparator" w:id="0">
    <w:p w14:paraId="3D824E77" w14:textId="77777777" w:rsidR="007D69E3" w:rsidRDefault="007D69E3"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7447"/>
      <w:docPartObj>
        <w:docPartGallery w:val="Page Numbers (Bottom of Page)"/>
        <w:docPartUnique/>
      </w:docPartObj>
    </w:sdtPr>
    <w:sdtEndPr/>
    <w:sdtContent>
      <w:p w14:paraId="49B18936" w14:textId="77777777" w:rsidR="003A1DF3" w:rsidRDefault="00EE2482">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3A1DF3">
          <w:fldChar w:fldCharType="begin"/>
        </w:r>
        <w:r w:rsidR="003A1DF3">
          <w:instrText>PAGE   \* MERGEFORMAT</w:instrText>
        </w:r>
        <w:r w:rsidR="003A1DF3">
          <w:fldChar w:fldCharType="separate"/>
        </w:r>
        <w:r w:rsidR="00771E51">
          <w:rPr>
            <w:noProof/>
          </w:rPr>
          <w:t>1</w:t>
        </w:r>
        <w:r w:rsidR="003A1DF3">
          <w:fldChar w:fldCharType="end"/>
        </w:r>
      </w:p>
    </w:sdtContent>
  </w:sdt>
  <w:p w14:paraId="49B18937" w14:textId="77777777" w:rsidR="003A1DF3" w:rsidRDefault="003A1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93D6" w14:textId="77777777" w:rsidR="007D69E3" w:rsidRDefault="007D69E3" w:rsidP="00DC5FD2">
      <w:pPr>
        <w:spacing w:after="0" w:line="240" w:lineRule="auto"/>
      </w:pPr>
      <w:r>
        <w:separator/>
      </w:r>
    </w:p>
  </w:footnote>
  <w:footnote w:type="continuationSeparator" w:id="0">
    <w:p w14:paraId="249EEDF1" w14:textId="77777777" w:rsidR="007D69E3" w:rsidRDefault="007D69E3" w:rsidP="00DC5FD2">
      <w:pPr>
        <w:spacing w:after="0" w:line="240" w:lineRule="auto"/>
      </w:pPr>
      <w:r>
        <w:continuationSeparator/>
      </w:r>
    </w:p>
  </w:footnote>
  <w:footnote w:id="1">
    <w:p w14:paraId="5DAD6911" w14:textId="258010DD" w:rsidR="008D2AB8" w:rsidRDefault="008D2AB8">
      <w:pPr>
        <w:pStyle w:val="Textpoznpodarou"/>
      </w:pPr>
      <w:r>
        <w:rPr>
          <w:rStyle w:val="Znakapoznpodarou"/>
        </w:rPr>
        <w:footnoteRef/>
      </w:r>
      <w:r>
        <w:t xml:space="preserve"> Vychází z evaluačních dotazníků žáků, učitelů, realizátorů programů </w:t>
      </w:r>
      <w:r w:rsidR="00025EB1">
        <w:t xml:space="preserve">– pracovníků neformálního vzdělávání </w:t>
      </w:r>
      <w:r>
        <w:t xml:space="preserve">či záznamů z rozhovorů s dětmi, které příjemce uchovává pro kontroly na místě.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935" w14:textId="77777777" w:rsidR="00DC5FD2" w:rsidRDefault="00DC5FD2">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F4E"/>
    <w:multiLevelType w:val="hybridMultilevel"/>
    <w:tmpl w:val="5E38F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D511AE"/>
    <w:multiLevelType w:val="hybridMultilevel"/>
    <w:tmpl w:val="C31E0ED4"/>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3E5EAC"/>
    <w:multiLevelType w:val="hybridMultilevel"/>
    <w:tmpl w:val="8DC40498"/>
    <w:lvl w:ilvl="0" w:tplc="22847F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3B12D8"/>
    <w:multiLevelType w:val="multilevel"/>
    <w:tmpl w:val="48DE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E78F9"/>
    <w:multiLevelType w:val="hybridMultilevel"/>
    <w:tmpl w:val="8222B712"/>
    <w:lvl w:ilvl="0" w:tplc="CBEA48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63256A"/>
    <w:multiLevelType w:val="hybridMultilevel"/>
    <w:tmpl w:val="065A1554"/>
    <w:lvl w:ilvl="0" w:tplc="B2A6094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A11A2"/>
    <w:multiLevelType w:val="hybridMultilevel"/>
    <w:tmpl w:val="732A8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621BAE"/>
    <w:multiLevelType w:val="hybridMultilevel"/>
    <w:tmpl w:val="46FA361C"/>
    <w:lvl w:ilvl="0" w:tplc="B2D635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CF351A"/>
    <w:multiLevelType w:val="hybridMultilevel"/>
    <w:tmpl w:val="B4A6E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210D47"/>
    <w:multiLevelType w:val="hybridMultilevel"/>
    <w:tmpl w:val="A316F540"/>
    <w:lvl w:ilvl="0" w:tplc="075C95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AB762A6"/>
    <w:multiLevelType w:val="hybridMultilevel"/>
    <w:tmpl w:val="A4969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059DF"/>
    <w:multiLevelType w:val="hybridMultilevel"/>
    <w:tmpl w:val="1BF62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C37135"/>
    <w:multiLevelType w:val="hybridMultilevel"/>
    <w:tmpl w:val="0E0AEED8"/>
    <w:lvl w:ilvl="0" w:tplc="BF909C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A7362"/>
    <w:multiLevelType w:val="hybridMultilevel"/>
    <w:tmpl w:val="7D76BF3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C8F4E90"/>
    <w:multiLevelType w:val="hybridMultilevel"/>
    <w:tmpl w:val="7F903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4E5707"/>
    <w:multiLevelType w:val="hybridMultilevel"/>
    <w:tmpl w:val="F3C676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136430"/>
    <w:multiLevelType w:val="hybridMultilevel"/>
    <w:tmpl w:val="A49A2E2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662238F"/>
    <w:multiLevelType w:val="hybridMultilevel"/>
    <w:tmpl w:val="A0D6A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320B36"/>
    <w:multiLevelType w:val="hybridMultilevel"/>
    <w:tmpl w:val="66F40A8C"/>
    <w:lvl w:ilvl="0" w:tplc="3ED866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21FEC"/>
    <w:multiLevelType w:val="hybridMultilevel"/>
    <w:tmpl w:val="A7FAB6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F8F3E72"/>
    <w:multiLevelType w:val="hybridMultilevel"/>
    <w:tmpl w:val="C3BC9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196013"/>
    <w:multiLevelType w:val="hybridMultilevel"/>
    <w:tmpl w:val="B224BC9E"/>
    <w:lvl w:ilvl="0" w:tplc="003C724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40355F1"/>
    <w:multiLevelType w:val="hybridMultilevel"/>
    <w:tmpl w:val="D4A089CE"/>
    <w:lvl w:ilvl="0" w:tplc="D2E892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A295AAC"/>
    <w:multiLevelType w:val="hybridMultilevel"/>
    <w:tmpl w:val="2CD07BDA"/>
    <w:lvl w:ilvl="0" w:tplc="1E92143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C6F7A9C"/>
    <w:multiLevelType w:val="hybridMultilevel"/>
    <w:tmpl w:val="634CE8A8"/>
    <w:lvl w:ilvl="0" w:tplc="BDBA36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CF51444"/>
    <w:multiLevelType w:val="hybridMultilevel"/>
    <w:tmpl w:val="67745072"/>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2"/>
  </w:num>
  <w:num w:numId="2">
    <w:abstractNumId w:val="23"/>
  </w:num>
  <w:num w:numId="3">
    <w:abstractNumId w:val="21"/>
  </w:num>
  <w:num w:numId="4">
    <w:abstractNumId w:val="5"/>
  </w:num>
  <w:num w:numId="5">
    <w:abstractNumId w:val="14"/>
  </w:num>
  <w:num w:numId="6">
    <w:abstractNumId w:val="6"/>
  </w:num>
  <w:num w:numId="7">
    <w:abstractNumId w:val="4"/>
  </w:num>
  <w:num w:numId="8">
    <w:abstractNumId w:val="29"/>
  </w:num>
  <w:num w:numId="9">
    <w:abstractNumId w:val="10"/>
  </w:num>
  <w:num w:numId="10">
    <w:abstractNumId w:val="22"/>
  </w:num>
  <w:num w:numId="11">
    <w:abstractNumId w:val="27"/>
  </w:num>
  <w:num w:numId="12">
    <w:abstractNumId w:val="8"/>
  </w:num>
  <w:num w:numId="13">
    <w:abstractNumId w:val="26"/>
  </w:num>
  <w:num w:numId="14">
    <w:abstractNumId w:val="2"/>
  </w:num>
  <w:num w:numId="15">
    <w:abstractNumId w:val="2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7"/>
  </w:num>
  <w:num w:numId="20">
    <w:abstractNumId w:val="18"/>
  </w:num>
  <w:num w:numId="21">
    <w:abstractNumId w:val="1"/>
  </w:num>
  <w:num w:numId="22">
    <w:abstractNumId w:val="25"/>
  </w:num>
  <w:num w:numId="23">
    <w:abstractNumId w:val="11"/>
  </w:num>
  <w:num w:numId="24">
    <w:abstractNumId w:val="20"/>
  </w:num>
  <w:num w:numId="25">
    <w:abstractNumId w:val="9"/>
  </w:num>
  <w:num w:numId="26">
    <w:abstractNumId w:val="19"/>
  </w:num>
  <w:num w:numId="27">
    <w:abstractNumId w:val="24"/>
  </w:num>
  <w:num w:numId="28">
    <w:abstractNumId w:val="30"/>
  </w:num>
  <w:num w:numId="29">
    <w:abstractNumId w:val="16"/>
  </w:num>
  <w:num w:numId="30">
    <w:abstractNumId w:val="13"/>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37E0A"/>
    <w:rsid w:val="0007775D"/>
    <w:rsid w:val="000B7CDE"/>
    <w:rsid w:val="000D2180"/>
    <w:rsid w:val="000D7771"/>
    <w:rsid w:val="000F0AF4"/>
    <w:rsid w:val="0011044B"/>
    <w:rsid w:val="00144677"/>
    <w:rsid w:val="00153E04"/>
    <w:rsid w:val="00164047"/>
    <w:rsid w:val="00173A70"/>
    <w:rsid w:val="0017619D"/>
    <w:rsid w:val="0018097F"/>
    <w:rsid w:val="001A1C90"/>
    <w:rsid w:val="001A5BC6"/>
    <w:rsid w:val="001C5A85"/>
    <w:rsid w:val="001E1F7A"/>
    <w:rsid w:val="00212E16"/>
    <w:rsid w:val="00221B2E"/>
    <w:rsid w:val="00250066"/>
    <w:rsid w:val="0025676B"/>
    <w:rsid w:val="00260919"/>
    <w:rsid w:val="002705CA"/>
    <w:rsid w:val="00293ADD"/>
    <w:rsid w:val="002B3313"/>
    <w:rsid w:val="002E631B"/>
    <w:rsid w:val="00351088"/>
    <w:rsid w:val="00363EDA"/>
    <w:rsid w:val="00375632"/>
    <w:rsid w:val="00376545"/>
    <w:rsid w:val="0039102B"/>
    <w:rsid w:val="003935F1"/>
    <w:rsid w:val="0039529A"/>
    <w:rsid w:val="003A1819"/>
    <w:rsid w:val="003A1DF3"/>
    <w:rsid w:val="003C7A74"/>
    <w:rsid w:val="003E6BF2"/>
    <w:rsid w:val="00401817"/>
    <w:rsid w:val="00456769"/>
    <w:rsid w:val="004924B4"/>
    <w:rsid w:val="004D0462"/>
    <w:rsid w:val="004F6BA3"/>
    <w:rsid w:val="005238E2"/>
    <w:rsid w:val="00547A5A"/>
    <w:rsid w:val="005B3CF3"/>
    <w:rsid w:val="005D10EE"/>
    <w:rsid w:val="00635B89"/>
    <w:rsid w:val="0066593B"/>
    <w:rsid w:val="0067572A"/>
    <w:rsid w:val="006800B6"/>
    <w:rsid w:val="006A443C"/>
    <w:rsid w:val="006B22C9"/>
    <w:rsid w:val="00771E51"/>
    <w:rsid w:val="007924CF"/>
    <w:rsid w:val="007A04B0"/>
    <w:rsid w:val="007C67AE"/>
    <w:rsid w:val="007D078B"/>
    <w:rsid w:val="007D4A37"/>
    <w:rsid w:val="007D69E3"/>
    <w:rsid w:val="00810B65"/>
    <w:rsid w:val="00822DFA"/>
    <w:rsid w:val="00832DAA"/>
    <w:rsid w:val="00894836"/>
    <w:rsid w:val="008C0796"/>
    <w:rsid w:val="008D2AB8"/>
    <w:rsid w:val="00906E08"/>
    <w:rsid w:val="00921FBA"/>
    <w:rsid w:val="00935BBC"/>
    <w:rsid w:val="00953D08"/>
    <w:rsid w:val="009577B7"/>
    <w:rsid w:val="009D183B"/>
    <w:rsid w:val="009F64EB"/>
    <w:rsid w:val="00A13E15"/>
    <w:rsid w:val="00A3498F"/>
    <w:rsid w:val="00A71495"/>
    <w:rsid w:val="00AA03BB"/>
    <w:rsid w:val="00AA0794"/>
    <w:rsid w:val="00AD5866"/>
    <w:rsid w:val="00B00F07"/>
    <w:rsid w:val="00B52A2E"/>
    <w:rsid w:val="00B62522"/>
    <w:rsid w:val="00BB2D26"/>
    <w:rsid w:val="00BC21AA"/>
    <w:rsid w:val="00BC3CDB"/>
    <w:rsid w:val="00BE6EE2"/>
    <w:rsid w:val="00C17280"/>
    <w:rsid w:val="00C23CF6"/>
    <w:rsid w:val="00C37406"/>
    <w:rsid w:val="00C6485C"/>
    <w:rsid w:val="00C658A5"/>
    <w:rsid w:val="00CB753F"/>
    <w:rsid w:val="00CC145B"/>
    <w:rsid w:val="00CC76D0"/>
    <w:rsid w:val="00CE3BBB"/>
    <w:rsid w:val="00D1223F"/>
    <w:rsid w:val="00D14E3D"/>
    <w:rsid w:val="00DC2B94"/>
    <w:rsid w:val="00DC5FD2"/>
    <w:rsid w:val="00DE6505"/>
    <w:rsid w:val="00E341F1"/>
    <w:rsid w:val="00E92B88"/>
    <w:rsid w:val="00EA7BD9"/>
    <w:rsid w:val="00ED4B73"/>
    <w:rsid w:val="00EE2482"/>
    <w:rsid w:val="00F1308F"/>
    <w:rsid w:val="00F2235A"/>
    <w:rsid w:val="00F60232"/>
    <w:rsid w:val="00F852BD"/>
    <w:rsid w:val="00F91339"/>
    <w:rsid w:val="00F95F26"/>
    <w:rsid w:val="00FD2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BB2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888">
      <w:bodyDiv w:val="1"/>
      <w:marLeft w:val="0"/>
      <w:marRight w:val="0"/>
      <w:marTop w:val="0"/>
      <w:marBottom w:val="0"/>
      <w:divBdr>
        <w:top w:val="none" w:sz="0" w:space="0" w:color="auto"/>
        <w:left w:val="none" w:sz="0" w:space="0" w:color="auto"/>
        <w:bottom w:val="none" w:sz="0" w:space="0" w:color="auto"/>
        <w:right w:val="none" w:sz="0" w:space="0" w:color="auto"/>
      </w:divBdr>
    </w:div>
    <w:div w:id="86577845">
      <w:bodyDiv w:val="1"/>
      <w:marLeft w:val="0"/>
      <w:marRight w:val="0"/>
      <w:marTop w:val="0"/>
      <w:marBottom w:val="0"/>
      <w:divBdr>
        <w:top w:val="none" w:sz="0" w:space="0" w:color="auto"/>
        <w:left w:val="none" w:sz="0" w:space="0" w:color="auto"/>
        <w:bottom w:val="none" w:sz="0" w:space="0" w:color="auto"/>
        <w:right w:val="none" w:sz="0" w:space="0" w:color="auto"/>
      </w:divBdr>
    </w:div>
    <w:div w:id="137653224">
      <w:bodyDiv w:val="1"/>
      <w:marLeft w:val="0"/>
      <w:marRight w:val="0"/>
      <w:marTop w:val="0"/>
      <w:marBottom w:val="0"/>
      <w:divBdr>
        <w:top w:val="none" w:sz="0" w:space="0" w:color="auto"/>
        <w:left w:val="none" w:sz="0" w:space="0" w:color="auto"/>
        <w:bottom w:val="none" w:sz="0" w:space="0" w:color="auto"/>
        <w:right w:val="none" w:sz="0" w:space="0" w:color="auto"/>
      </w:divBdr>
      <w:divsChild>
        <w:div w:id="477843382">
          <w:marLeft w:val="0"/>
          <w:marRight w:val="0"/>
          <w:marTop w:val="0"/>
          <w:marBottom w:val="0"/>
          <w:divBdr>
            <w:top w:val="none" w:sz="0" w:space="0" w:color="auto"/>
            <w:left w:val="none" w:sz="0" w:space="0" w:color="auto"/>
            <w:bottom w:val="none" w:sz="0" w:space="0" w:color="auto"/>
            <w:right w:val="none" w:sz="0" w:space="0" w:color="auto"/>
          </w:divBdr>
        </w:div>
        <w:div w:id="403187051">
          <w:marLeft w:val="0"/>
          <w:marRight w:val="0"/>
          <w:marTop w:val="0"/>
          <w:marBottom w:val="0"/>
          <w:divBdr>
            <w:top w:val="none" w:sz="0" w:space="0" w:color="auto"/>
            <w:left w:val="none" w:sz="0" w:space="0" w:color="auto"/>
            <w:bottom w:val="none" w:sz="0" w:space="0" w:color="auto"/>
            <w:right w:val="none" w:sz="0" w:space="0" w:color="auto"/>
          </w:divBdr>
        </w:div>
        <w:div w:id="391580830">
          <w:marLeft w:val="0"/>
          <w:marRight w:val="0"/>
          <w:marTop w:val="0"/>
          <w:marBottom w:val="0"/>
          <w:divBdr>
            <w:top w:val="none" w:sz="0" w:space="0" w:color="auto"/>
            <w:left w:val="none" w:sz="0" w:space="0" w:color="auto"/>
            <w:bottom w:val="none" w:sz="0" w:space="0" w:color="auto"/>
            <w:right w:val="none" w:sz="0" w:space="0" w:color="auto"/>
          </w:divBdr>
        </w:div>
      </w:divsChild>
    </w:div>
    <w:div w:id="523330725">
      <w:bodyDiv w:val="1"/>
      <w:marLeft w:val="0"/>
      <w:marRight w:val="0"/>
      <w:marTop w:val="0"/>
      <w:marBottom w:val="0"/>
      <w:divBdr>
        <w:top w:val="none" w:sz="0" w:space="0" w:color="auto"/>
        <w:left w:val="none" w:sz="0" w:space="0" w:color="auto"/>
        <w:bottom w:val="none" w:sz="0" w:space="0" w:color="auto"/>
        <w:right w:val="none" w:sz="0" w:space="0" w:color="auto"/>
      </w:divBdr>
    </w:div>
    <w:div w:id="544567621">
      <w:bodyDiv w:val="1"/>
      <w:marLeft w:val="0"/>
      <w:marRight w:val="0"/>
      <w:marTop w:val="0"/>
      <w:marBottom w:val="0"/>
      <w:divBdr>
        <w:top w:val="none" w:sz="0" w:space="0" w:color="auto"/>
        <w:left w:val="none" w:sz="0" w:space="0" w:color="auto"/>
        <w:bottom w:val="none" w:sz="0" w:space="0" w:color="auto"/>
        <w:right w:val="none" w:sz="0" w:space="0" w:color="auto"/>
      </w:divBdr>
    </w:div>
    <w:div w:id="1012536993">
      <w:bodyDiv w:val="1"/>
      <w:marLeft w:val="0"/>
      <w:marRight w:val="0"/>
      <w:marTop w:val="0"/>
      <w:marBottom w:val="0"/>
      <w:divBdr>
        <w:top w:val="none" w:sz="0" w:space="0" w:color="auto"/>
        <w:left w:val="none" w:sz="0" w:space="0" w:color="auto"/>
        <w:bottom w:val="none" w:sz="0" w:space="0" w:color="auto"/>
        <w:right w:val="none" w:sz="0" w:space="0" w:color="auto"/>
      </w:divBdr>
    </w:div>
    <w:div w:id="1540438028">
      <w:bodyDiv w:val="1"/>
      <w:marLeft w:val="0"/>
      <w:marRight w:val="0"/>
      <w:marTop w:val="0"/>
      <w:marBottom w:val="0"/>
      <w:divBdr>
        <w:top w:val="none" w:sz="0" w:space="0" w:color="auto"/>
        <w:left w:val="none" w:sz="0" w:space="0" w:color="auto"/>
        <w:bottom w:val="none" w:sz="0" w:space="0" w:color="auto"/>
        <w:right w:val="none" w:sz="0" w:space="0" w:color="auto"/>
      </w:divBdr>
    </w:div>
    <w:div w:id="1853252863">
      <w:bodyDiv w:val="1"/>
      <w:marLeft w:val="0"/>
      <w:marRight w:val="0"/>
      <w:marTop w:val="0"/>
      <w:marBottom w:val="0"/>
      <w:divBdr>
        <w:top w:val="none" w:sz="0" w:space="0" w:color="auto"/>
        <w:left w:val="none" w:sz="0" w:space="0" w:color="auto"/>
        <w:bottom w:val="none" w:sz="0" w:space="0" w:color="auto"/>
        <w:right w:val="none" w:sz="0" w:space="0" w:color="auto"/>
      </w:divBdr>
    </w:div>
    <w:div w:id="1871067067">
      <w:bodyDiv w:val="1"/>
      <w:marLeft w:val="0"/>
      <w:marRight w:val="0"/>
      <w:marTop w:val="0"/>
      <w:marBottom w:val="0"/>
      <w:divBdr>
        <w:top w:val="none" w:sz="0" w:space="0" w:color="auto"/>
        <w:left w:val="none" w:sz="0" w:space="0" w:color="auto"/>
        <w:bottom w:val="none" w:sz="0" w:space="0" w:color="auto"/>
        <w:right w:val="none" w:sz="0" w:space="0" w:color="auto"/>
      </w:divBdr>
    </w:div>
    <w:div w:id="20403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Props1.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2.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4.xml><?xml version="1.0" encoding="utf-8"?>
<ds:datastoreItem xmlns:ds="http://schemas.openxmlformats.org/officeDocument/2006/customXml" ds:itemID="{55DDFA11-AD3D-4028-BE0A-6F5C2A0DD354}">
  <ds:schemaRefs>
    <ds:schemaRef ds:uri="http://schemas.openxmlformats.org/officeDocument/2006/bibliography"/>
  </ds:schemaRefs>
</ds:datastoreItem>
</file>

<file path=customXml/itemProps5.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1812</Words>
  <Characters>10691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2</cp:revision>
  <dcterms:created xsi:type="dcterms:W3CDTF">2021-10-31T22:12:00Z</dcterms:created>
  <dcterms:modified xsi:type="dcterms:W3CDTF">2021-10-31T22:12:00Z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