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558" w:rsidRPr="00BA3DA2" w:rsidRDefault="00826558" w:rsidP="00826558">
      <w:pPr>
        <w:widowControl w:val="0"/>
        <w:autoSpaceDE w:val="0"/>
        <w:autoSpaceDN w:val="0"/>
        <w:jc w:val="center"/>
        <w:rPr>
          <w:rFonts w:ascii="Times New Roman" w:hAnsi="Times New Roman" w:cs="Times New Roman"/>
          <w:b/>
          <w:sz w:val="36"/>
          <w:szCs w:val="36"/>
        </w:rPr>
      </w:pPr>
      <w:r w:rsidRPr="00BA3DA2">
        <w:rPr>
          <w:rFonts w:ascii="Times New Roman" w:hAnsi="Times New Roman" w:cs="Times New Roman"/>
          <w:b/>
          <w:sz w:val="36"/>
          <w:szCs w:val="36"/>
        </w:rPr>
        <w:t>VIDA! školám - propojení formálního a neformálního vzdělávání</w:t>
      </w:r>
    </w:p>
    <w:p w:rsidR="00826558" w:rsidRPr="00BA3DA2" w:rsidRDefault="00826558" w:rsidP="00826558">
      <w:pPr>
        <w:spacing w:after="240"/>
        <w:ind w:firstLine="284"/>
        <w:jc w:val="center"/>
        <w:rPr>
          <w:rFonts w:ascii="Times New Roman" w:hAnsi="Times New Roman" w:cs="Times New Roman"/>
          <w:b/>
          <w:sz w:val="36"/>
          <w:szCs w:val="36"/>
        </w:rPr>
      </w:pPr>
      <w:r w:rsidRPr="00BA3DA2">
        <w:rPr>
          <w:rFonts w:ascii="Times New Roman" w:hAnsi="Times New Roman" w:cs="Times New Roman"/>
          <w:b/>
          <w:sz w:val="36"/>
          <w:szCs w:val="36"/>
        </w:rPr>
        <w:t>CZ.02.3.68/0.0/0.0/16_032/0008290</w:t>
      </w:r>
    </w:p>
    <w:p w:rsidR="00826558" w:rsidRPr="00BA3DA2" w:rsidRDefault="00826558" w:rsidP="00826558">
      <w:pPr>
        <w:spacing w:after="240"/>
        <w:ind w:firstLine="284"/>
        <w:rPr>
          <w:rFonts w:ascii="Times New Roman" w:hAnsi="Times New Roman" w:cs="Times New Roman"/>
          <w:sz w:val="28"/>
          <w:szCs w:val="28"/>
        </w:rPr>
      </w:pPr>
    </w:p>
    <w:p w:rsidR="00826558" w:rsidRPr="00BA3DA2" w:rsidRDefault="00826558" w:rsidP="00826558">
      <w:pPr>
        <w:spacing w:after="240"/>
        <w:ind w:firstLine="284"/>
        <w:rPr>
          <w:rFonts w:ascii="Times New Roman" w:hAnsi="Times New Roman" w:cs="Times New Roman"/>
          <w:sz w:val="28"/>
          <w:szCs w:val="28"/>
        </w:rPr>
      </w:pPr>
    </w:p>
    <w:p w:rsidR="00826558" w:rsidRPr="00BA3DA2" w:rsidRDefault="00826558" w:rsidP="00826558">
      <w:pPr>
        <w:spacing w:after="240"/>
        <w:ind w:firstLine="284"/>
        <w:rPr>
          <w:rFonts w:ascii="Times New Roman" w:hAnsi="Times New Roman" w:cs="Times New Roman"/>
          <w:sz w:val="28"/>
          <w:szCs w:val="28"/>
        </w:rPr>
      </w:pPr>
    </w:p>
    <w:p w:rsidR="00826558" w:rsidRPr="00BA3DA2" w:rsidRDefault="00826558" w:rsidP="00826558">
      <w:pPr>
        <w:spacing w:after="240"/>
        <w:ind w:firstLine="284"/>
        <w:jc w:val="center"/>
        <w:rPr>
          <w:rFonts w:ascii="Times New Roman" w:hAnsi="Times New Roman" w:cs="Times New Roman"/>
          <w:b/>
          <w:sz w:val="40"/>
          <w:szCs w:val="40"/>
        </w:rPr>
      </w:pPr>
      <w:r w:rsidRPr="00BA3DA2">
        <w:rPr>
          <w:rFonts w:ascii="Times New Roman" w:hAnsi="Times New Roman" w:cs="Times New Roman"/>
          <w:b/>
          <w:sz w:val="40"/>
          <w:szCs w:val="40"/>
        </w:rPr>
        <w:t>Program: Dva dny s energií</w:t>
      </w:r>
    </w:p>
    <w:p w:rsidR="00826558" w:rsidRDefault="00826558" w:rsidP="00826558">
      <w:pPr>
        <w:spacing w:after="240"/>
        <w:ind w:firstLine="284"/>
        <w:rPr>
          <w:rFonts w:ascii="Times New Roman" w:hAnsi="Times New Roman" w:cs="Times New Roman"/>
          <w:sz w:val="28"/>
          <w:szCs w:val="28"/>
        </w:rPr>
      </w:pPr>
    </w:p>
    <w:p w:rsidR="00826558" w:rsidRDefault="00826558" w:rsidP="00826558">
      <w:pPr>
        <w:spacing w:after="240"/>
        <w:ind w:firstLine="284"/>
        <w:rPr>
          <w:rFonts w:ascii="Times New Roman" w:hAnsi="Times New Roman" w:cs="Times New Roman"/>
          <w:sz w:val="28"/>
          <w:szCs w:val="28"/>
        </w:rPr>
      </w:pPr>
    </w:p>
    <w:p w:rsidR="00826558" w:rsidRDefault="00826558" w:rsidP="00826558">
      <w:pPr>
        <w:spacing w:after="240"/>
        <w:ind w:firstLine="284"/>
        <w:rPr>
          <w:rFonts w:ascii="Times New Roman" w:hAnsi="Times New Roman" w:cs="Times New Roman"/>
          <w:sz w:val="28"/>
          <w:szCs w:val="28"/>
        </w:rPr>
      </w:pPr>
      <w:r>
        <w:rPr>
          <w:rFonts w:ascii="Times New Roman" w:hAnsi="Times New Roman" w:cs="Times New Roman"/>
          <w:sz w:val="28"/>
          <w:szCs w:val="28"/>
        </w:rPr>
        <w:t>Podkladový materiál – informační karty pro hru v ekocentru Alternátor ve variantě pro střední školy. Cílové informace jsou stejné jako pro žáky ZŠ, ale je potřeba se zorientovat ve větším množství textu a dokázat jej kriticky zhodnotit, tedy získat potřebné informace.</w:t>
      </w:r>
    </w:p>
    <w:p w:rsidR="00826558" w:rsidRPr="00BA3DA2" w:rsidRDefault="00826558" w:rsidP="00826558">
      <w:pPr>
        <w:spacing w:after="240"/>
        <w:ind w:firstLine="284"/>
        <w:rPr>
          <w:rFonts w:ascii="Times New Roman" w:hAnsi="Times New Roman" w:cs="Times New Roman"/>
          <w:sz w:val="28"/>
          <w:szCs w:val="28"/>
        </w:rPr>
      </w:pPr>
      <w:r>
        <w:rPr>
          <w:rFonts w:ascii="Times New Roman" w:hAnsi="Times New Roman" w:cs="Times New Roman"/>
          <w:sz w:val="28"/>
          <w:szCs w:val="28"/>
        </w:rPr>
        <w:t>Karty je vhodné zalaminovat do fólie.</w:t>
      </w:r>
    </w:p>
    <w:p w:rsidR="00826558" w:rsidRDefault="00826558" w:rsidP="00826558">
      <w:pPr>
        <w:jc w:val="both"/>
        <w:rPr>
          <w:rFonts w:ascii="Times New Roman" w:hAnsi="Times New Roman" w:cs="Times New Roman"/>
          <w:sz w:val="24"/>
          <w:szCs w:val="24"/>
        </w:rPr>
      </w:pPr>
    </w:p>
    <w:p w:rsidR="00826558" w:rsidRDefault="00826558" w:rsidP="00826558">
      <w:pPr>
        <w:jc w:val="both"/>
        <w:rPr>
          <w:rFonts w:ascii="Times New Roman" w:hAnsi="Times New Roman" w:cs="Times New Roman"/>
          <w:sz w:val="24"/>
          <w:szCs w:val="24"/>
        </w:rPr>
      </w:pPr>
    </w:p>
    <w:p w:rsidR="00826558" w:rsidRDefault="00826558" w:rsidP="00826558">
      <w:pPr>
        <w:jc w:val="both"/>
        <w:rPr>
          <w:rFonts w:ascii="Times New Roman" w:hAnsi="Times New Roman" w:cs="Times New Roman"/>
          <w:sz w:val="24"/>
          <w:szCs w:val="24"/>
        </w:rPr>
      </w:pPr>
    </w:p>
    <w:p w:rsidR="00826558" w:rsidRDefault="00826558" w:rsidP="00826558">
      <w:pPr>
        <w:jc w:val="both"/>
        <w:rPr>
          <w:rFonts w:ascii="Times New Roman" w:hAnsi="Times New Roman" w:cs="Times New Roman"/>
          <w:sz w:val="24"/>
          <w:szCs w:val="24"/>
        </w:rPr>
      </w:pPr>
    </w:p>
    <w:p w:rsidR="00826558" w:rsidRDefault="00826558" w:rsidP="00826558">
      <w:pPr>
        <w:jc w:val="both"/>
        <w:rPr>
          <w:rFonts w:ascii="Times New Roman" w:hAnsi="Times New Roman" w:cs="Times New Roman"/>
          <w:sz w:val="24"/>
          <w:szCs w:val="24"/>
        </w:rPr>
      </w:pPr>
    </w:p>
    <w:p w:rsidR="00826558" w:rsidRDefault="00826558" w:rsidP="00826558">
      <w:pPr>
        <w:jc w:val="both"/>
        <w:rPr>
          <w:rFonts w:ascii="Times New Roman" w:hAnsi="Times New Roman" w:cs="Times New Roman"/>
          <w:sz w:val="24"/>
          <w:szCs w:val="24"/>
        </w:rPr>
      </w:pPr>
    </w:p>
    <w:p w:rsidR="00826558" w:rsidRDefault="00826558" w:rsidP="00826558">
      <w:pPr>
        <w:jc w:val="both"/>
        <w:rPr>
          <w:rFonts w:ascii="Times New Roman" w:hAnsi="Times New Roman" w:cs="Times New Roman"/>
          <w:sz w:val="24"/>
          <w:szCs w:val="24"/>
        </w:rPr>
      </w:pPr>
    </w:p>
    <w:p w:rsidR="00826558" w:rsidRDefault="00826558" w:rsidP="00826558">
      <w:pPr>
        <w:jc w:val="both"/>
        <w:rPr>
          <w:rFonts w:ascii="Times New Roman" w:hAnsi="Times New Roman" w:cs="Times New Roman"/>
          <w:sz w:val="24"/>
          <w:szCs w:val="24"/>
        </w:rPr>
      </w:pPr>
    </w:p>
    <w:p w:rsidR="00826558" w:rsidRDefault="00826558" w:rsidP="00826558">
      <w:pPr>
        <w:jc w:val="both"/>
        <w:rPr>
          <w:rFonts w:ascii="Times New Roman" w:hAnsi="Times New Roman" w:cs="Times New Roman"/>
          <w:sz w:val="24"/>
          <w:szCs w:val="24"/>
        </w:rPr>
      </w:pPr>
    </w:p>
    <w:p w:rsidR="00826558" w:rsidRDefault="00826558" w:rsidP="00826558">
      <w:pPr>
        <w:jc w:val="both"/>
        <w:rPr>
          <w:rFonts w:ascii="Times New Roman" w:hAnsi="Times New Roman" w:cs="Times New Roman"/>
          <w:sz w:val="24"/>
          <w:szCs w:val="24"/>
        </w:rPr>
      </w:pPr>
      <w:r>
        <w:rPr>
          <w:rFonts w:ascii="Times New Roman" w:hAnsi="Times New Roman" w:cs="Times New Roman"/>
          <w:noProof/>
          <w:sz w:val="24"/>
          <w:szCs w:val="24"/>
          <w:lang w:eastAsia="cs-CZ"/>
        </w:rPr>
        <w:drawing>
          <wp:inline distT="0" distB="0" distL="0" distR="0">
            <wp:extent cx="5760720" cy="12782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p w:rsidR="0060787E" w:rsidRPr="00282F52" w:rsidRDefault="00282F52" w:rsidP="00A9274E">
      <w:pPr>
        <w:pBdr>
          <w:top w:val="double" w:sz="4" w:space="1" w:color="ED7D31" w:themeColor="accent2"/>
          <w:left w:val="double" w:sz="4" w:space="4" w:color="ED7D31" w:themeColor="accent2"/>
          <w:bottom w:val="double" w:sz="4" w:space="1" w:color="ED7D31" w:themeColor="accent2"/>
          <w:right w:val="double" w:sz="4" w:space="4" w:color="ED7D31" w:themeColor="accent2"/>
        </w:pBdr>
        <w:shd w:val="clear" w:color="auto" w:fill="00B0F0"/>
        <w:jc w:val="right"/>
        <w:rPr>
          <w:rFonts w:ascii="Kristen ITC" w:hAnsi="Kristen ITC"/>
        </w:rPr>
      </w:pPr>
      <w:r w:rsidRPr="00282F52">
        <w:rPr>
          <w:rFonts w:ascii="Kristen ITC" w:hAnsi="Kristen ITC"/>
        </w:rPr>
        <w:lastRenderedPageBreak/>
        <w:t xml:space="preserve">Ekologický </w:t>
      </w:r>
      <w:r w:rsidRPr="00282F52">
        <w:rPr>
          <w:rFonts w:ascii="Cambria" w:hAnsi="Cambria" w:cs="Cambria"/>
        </w:rPr>
        <w:t>č</w:t>
      </w:r>
      <w:r w:rsidRPr="00282F52">
        <w:rPr>
          <w:rFonts w:ascii="Kristen ITC" w:hAnsi="Kristen ITC"/>
        </w:rPr>
        <w:t>tvrtletn</w:t>
      </w:r>
      <w:r w:rsidRPr="00282F52">
        <w:rPr>
          <w:rFonts w:ascii="Kristen ITC" w:hAnsi="Kristen ITC" w:cs="Kristen ITC"/>
        </w:rPr>
        <w:t>í</w:t>
      </w:r>
      <w:r w:rsidRPr="00282F52">
        <w:rPr>
          <w:rFonts w:ascii="Kristen ITC" w:hAnsi="Kristen ITC"/>
        </w:rPr>
        <w:t xml:space="preserve">k </w:t>
      </w:r>
      <w:r w:rsidRPr="00282F52">
        <w:rPr>
          <w:rFonts w:ascii="Kristen ITC" w:hAnsi="Kristen ITC"/>
          <w:caps/>
        </w:rPr>
        <w:t>V</w:t>
      </w:r>
      <w:r w:rsidRPr="00282F52">
        <w:rPr>
          <w:rFonts w:ascii="Cambria" w:hAnsi="Cambria" w:cs="Cambria"/>
          <w:caps/>
        </w:rPr>
        <w:t>ě</w:t>
      </w:r>
      <w:r w:rsidRPr="00282F52">
        <w:rPr>
          <w:rFonts w:ascii="Kristen ITC" w:hAnsi="Kristen ITC"/>
          <w:caps/>
        </w:rPr>
        <w:t>troplach</w:t>
      </w:r>
      <w:r>
        <w:rPr>
          <w:rFonts w:ascii="Kristen ITC" w:hAnsi="Kristen ITC"/>
          <w:caps/>
        </w:rPr>
        <w:t xml:space="preserve">, </w:t>
      </w:r>
      <w:r w:rsidRPr="00282F52">
        <w:rPr>
          <w:rFonts w:ascii="Kristen ITC" w:hAnsi="Kristen ITC"/>
        </w:rPr>
        <w:t>jaro 2018</w:t>
      </w:r>
    </w:p>
    <w:p w:rsidR="00282F52" w:rsidRPr="00282F52" w:rsidRDefault="00282F52">
      <w:pPr>
        <w:rPr>
          <w:sz w:val="24"/>
          <w:szCs w:val="24"/>
        </w:rPr>
      </w:pPr>
      <w:r w:rsidRPr="00282F52">
        <w:rPr>
          <w:sz w:val="24"/>
          <w:szCs w:val="24"/>
        </w:rPr>
        <w:t>Velký rozhovor jarního čísla s odborníkem na téma:</w:t>
      </w:r>
    </w:p>
    <w:p w:rsidR="00282F52" w:rsidRPr="00282F52" w:rsidRDefault="00282F52" w:rsidP="00282F52">
      <w:pPr>
        <w:jc w:val="center"/>
        <w:rPr>
          <w:sz w:val="40"/>
          <w:szCs w:val="40"/>
        </w:rPr>
      </w:pPr>
      <w:r w:rsidRPr="00282F52">
        <w:rPr>
          <w:sz w:val="40"/>
          <w:szCs w:val="40"/>
        </w:rPr>
        <w:t>Jak fungují větrné elektrárny</w:t>
      </w:r>
    </w:p>
    <w:p w:rsidR="00282F52" w:rsidRPr="00E452D2" w:rsidRDefault="00282F52" w:rsidP="00E452D2">
      <w:pPr>
        <w:jc w:val="both"/>
        <w:rPr>
          <w:sz w:val="24"/>
          <w:szCs w:val="24"/>
        </w:rPr>
      </w:pPr>
      <w:r w:rsidRPr="00E452D2">
        <w:rPr>
          <w:sz w:val="24"/>
          <w:szCs w:val="24"/>
        </w:rPr>
        <w:t>Elektrická energie získaná z větrných elektráren získává stále větší podíl na celkové produkci, nicméně stavba těchto objektů je často spojena s odmítavým stanoviskem občanů v dotčených oblastech.</w:t>
      </w:r>
      <w:r w:rsidR="00E452D2" w:rsidRPr="00E452D2">
        <w:rPr>
          <w:sz w:val="24"/>
          <w:szCs w:val="24"/>
        </w:rPr>
        <w:t xml:space="preserve"> Technologie také nemůže být využívána kdekoliv, její nasazení je extrémně závislé na povětrnostních podmínkách. O principech výroby energie pomocí větru a </w:t>
      </w:r>
      <w:r w:rsidR="00934CCD">
        <w:rPr>
          <w:sz w:val="24"/>
          <w:szCs w:val="24"/>
        </w:rPr>
        <w:t xml:space="preserve">dalších </w:t>
      </w:r>
      <w:r w:rsidR="00E452D2" w:rsidRPr="00E452D2">
        <w:rPr>
          <w:sz w:val="24"/>
          <w:szCs w:val="24"/>
        </w:rPr>
        <w:t>možnostech této technologie jsme si povídali s naším předním odborníkem na tuto problematiku Ing. Jiřím Vichrem, C</w:t>
      </w:r>
      <w:r w:rsidR="007E7C10">
        <w:rPr>
          <w:sz w:val="24"/>
          <w:szCs w:val="24"/>
        </w:rPr>
        <w:t>S</w:t>
      </w:r>
      <w:r w:rsidR="00E452D2" w:rsidRPr="00E452D2">
        <w:rPr>
          <w:sz w:val="24"/>
          <w:szCs w:val="24"/>
        </w:rPr>
        <w:t>c.</w:t>
      </w:r>
    </w:p>
    <w:p w:rsidR="00A60B69" w:rsidRDefault="00A60B69">
      <w:pPr>
        <w:rPr>
          <w:rFonts w:ascii="Times New Roman" w:hAnsi="Times New Roman" w:cs="Times New Roman"/>
          <w:i/>
          <w:sz w:val="28"/>
          <w:szCs w:val="28"/>
        </w:rPr>
        <w:sectPr w:rsidR="00A60B69">
          <w:pgSz w:w="11906" w:h="16838"/>
          <w:pgMar w:top="1417" w:right="1417" w:bottom="1417" w:left="1417" w:header="708" w:footer="708" w:gutter="0"/>
          <w:cols w:space="708"/>
          <w:docGrid w:linePitch="360"/>
        </w:sectPr>
      </w:pPr>
    </w:p>
    <w:p w:rsidR="00282F52" w:rsidRPr="00013CEF" w:rsidRDefault="00934CCD">
      <w:pPr>
        <w:rPr>
          <w:rFonts w:ascii="Times New Roman" w:hAnsi="Times New Roman" w:cs="Times New Roman"/>
          <w:i/>
          <w:sz w:val="28"/>
          <w:szCs w:val="28"/>
        </w:rPr>
      </w:pPr>
      <w:r>
        <w:rPr>
          <w:rFonts w:ascii="Times New Roman" w:hAnsi="Times New Roman" w:cs="Times New Roman"/>
          <w:i/>
          <w:sz w:val="28"/>
          <w:szCs w:val="28"/>
        </w:rPr>
        <w:t>P</w:t>
      </w:r>
      <w:r w:rsidRPr="00013CEF">
        <w:rPr>
          <w:rFonts w:ascii="Times New Roman" w:hAnsi="Times New Roman" w:cs="Times New Roman"/>
          <w:i/>
          <w:sz w:val="28"/>
          <w:szCs w:val="28"/>
        </w:rPr>
        <w:t>ane inženýre</w:t>
      </w:r>
      <w:r>
        <w:rPr>
          <w:rFonts w:ascii="Times New Roman" w:hAnsi="Times New Roman" w:cs="Times New Roman"/>
          <w:i/>
          <w:sz w:val="28"/>
          <w:szCs w:val="28"/>
        </w:rPr>
        <w:t>,</w:t>
      </w:r>
      <w:r w:rsidRPr="00013CEF">
        <w:rPr>
          <w:rFonts w:ascii="Times New Roman" w:hAnsi="Times New Roman" w:cs="Times New Roman"/>
          <w:i/>
          <w:sz w:val="28"/>
          <w:szCs w:val="28"/>
        </w:rPr>
        <w:t xml:space="preserve"> </w:t>
      </w:r>
      <w:r>
        <w:rPr>
          <w:rFonts w:ascii="Times New Roman" w:hAnsi="Times New Roman" w:cs="Times New Roman"/>
          <w:i/>
          <w:sz w:val="28"/>
          <w:szCs w:val="28"/>
        </w:rPr>
        <w:t>n</w:t>
      </w:r>
      <w:r w:rsidR="00E452D2" w:rsidRPr="00013CEF">
        <w:rPr>
          <w:rFonts w:ascii="Times New Roman" w:hAnsi="Times New Roman" w:cs="Times New Roman"/>
          <w:i/>
          <w:sz w:val="28"/>
          <w:szCs w:val="28"/>
        </w:rPr>
        <w:t>ejprve nám, prosím, řekněte, co si představit pod pojmem energie větru.</w:t>
      </w:r>
    </w:p>
    <w:p w:rsidR="00282F52" w:rsidRPr="00013CEF" w:rsidRDefault="00AA38F5" w:rsidP="00013CEF">
      <w:pPr>
        <w:jc w:val="both"/>
        <w:rPr>
          <w:rFonts w:ascii="Comic Sans MS" w:hAnsi="Comic Sans MS"/>
          <w:sz w:val="24"/>
          <w:szCs w:val="24"/>
        </w:rPr>
      </w:pPr>
      <w:r w:rsidRPr="00013CEF">
        <w:rPr>
          <w:rFonts w:ascii="Comic Sans MS" w:hAnsi="Comic Sans MS"/>
          <w:sz w:val="24"/>
          <w:szCs w:val="24"/>
        </w:rPr>
        <w:t>Větrná energie je vlastně zprostředkovan</w:t>
      </w:r>
      <w:r w:rsidR="00934CCD">
        <w:rPr>
          <w:rFonts w:ascii="Comic Sans MS" w:hAnsi="Comic Sans MS"/>
          <w:sz w:val="24"/>
          <w:szCs w:val="24"/>
        </w:rPr>
        <w:t>á</w:t>
      </w:r>
      <w:r w:rsidRPr="00013CEF">
        <w:rPr>
          <w:rFonts w:ascii="Comic Sans MS" w:hAnsi="Comic Sans MS"/>
          <w:sz w:val="24"/>
          <w:szCs w:val="24"/>
        </w:rPr>
        <w:t xml:space="preserve"> energie slunečního záření. Slunce ohřívá naši atmosféru a to zejména její spodní část – troposféru. </w:t>
      </w:r>
      <w:r w:rsidR="00B81A7A" w:rsidRPr="00013CEF">
        <w:rPr>
          <w:rFonts w:ascii="Comic Sans MS" w:hAnsi="Comic Sans MS"/>
          <w:sz w:val="24"/>
          <w:szCs w:val="24"/>
        </w:rPr>
        <w:t xml:space="preserve">Masy vzduchu mají různou teplotu a tím i různou hustotu a tlak. </w:t>
      </w:r>
      <w:r w:rsidR="00934CCD">
        <w:rPr>
          <w:rFonts w:ascii="Comic Sans MS" w:hAnsi="Comic Sans MS"/>
          <w:sz w:val="24"/>
          <w:szCs w:val="24"/>
        </w:rPr>
        <w:t>Tyto rozdíly</w:t>
      </w:r>
      <w:r w:rsidR="00B81A7A" w:rsidRPr="00013CEF">
        <w:rPr>
          <w:rFonts w:ascii="Comic Sans MS" w:hAnsi="Comic Sans MS"/>
          <w:sz w:val="24"/>
          <w:szCs w:val="24"/>
        </w:rPr>
        <w:t xml:space="preserve"> </w:t>
      </w:r>
      <w:r w:rsidR="00934CCD" w:rsidRPr="00013CEF">
        <w:rPr>
          <w:rFonts w:ascii="Comic Sans MS" w:hAnsi="Comic Sans MS"/>
          <w:sz w:val="24"/>
          <w:szCs w:val="24"/>
        </w:rPr>
        <w:t xml:space="preserve">uvádí </w:t>
      </w:r>
      <w:r w:rsidR="00B81A7A" w:rsidRPr="00013CEF">
        <w:rPr>
          <w:rFonts w:ascii="Comic Sans MS" w:hAnsi="Comic Sans MS"/>
          <w:sz w:val="24"/>
          <w:szCs w:val="24"/>
        </w:rPr>
        <w:t>vzduch do pohybu – pohybuje se z míst s vyšším tlakem do míst s nižším tlakem a tak vzniká proudění – vítr. Není to zase tak přímočaré</w:t>
      </w:r>
      <w:r w:rsidR="00934CCD">
        <w:rPr>
          <w:rFonts w:ascii="Comic Sans MS" w:hAnsi="Comic Sans MS"/>
          <w:sz w:val="24"/>
          <w:szCs w:val="24"/>
        </w:rPr>
        <w:t>,</w:t>
      </w:r>
      <w:r w:rsidR="00B81A7A" w:rsidRPr="00013CEF">
        <w:rPr>
          <w:rFonts w:ascii="Comic Sans MS" w:hAnsi="Comic Sans MS"/>
          <w:sz w:val="24"/>
          <w:szCs w:val="24"/>
        </w:rPr>
        <w:t xml:space="preserve"> proudící vzduch se stáčí a rotuje působením Coriolisova efektu.</w:t>
      </w:r>
      <w:r w:rsidR="00013CEF" w:rsidRPr="00013CEF">
        <w:rPr>
          <w:rFonts w:ascii="Comic Sans MS" w:hAnsi="Comic Sans MS"/>
          <w:sz w:val="24"/>
          <w:szCs w:val="24"/>
        </w:rPr>
        <w:t xml:space="preserve"> Míru proudění vzduchových mas definujeme rychlostí větru, která se měří v m/s nebo km/h.</w:t>
      </w:r>
    </w:p>
    <w:p w:rsidR="00013CEF" w:rsidRPr="00013CEF" w:rsidRDefault="00013CEF">
      <w:pPr>
        <w:rPr>
          <w:rFonts w:ascii="Times New Roman" w:hAnsi="Times New Roman" w:cs="Times New Roman"/>
          <w:i/>
          <w:sz w:val="28"/>
          <w:szCs w:val="28"/>
        </w:rPr>
      </w:pPr>
      <w:r w:rsidRPr="00013CEF">
        <w:rPr>
          <w:rFonts w:ascii="Times New Roman" w:hAnsi="Times New Roman" w:cs="Times New Roman"/>
          <w:i/>
          <w:sz w:val="28"/>
          <w:szCs w:val="28"/>
        </w:rPr>
        <w:t>Takže proudění vzduchu bychom měli a co teď musíme postavit větru do cesty, abychom tuto energii doká</w:t>
      </w:r>
      <w:r>
        <w:rPr>
          <w:rFonts w:ascii="Times New Roman" w:hAnsi="Times New Roman" w:cs="Times New Roman"/>
          <w:i/>
          <w:sz w:val="28"/>
          <w:szCs w:val="28"/>
        </w:rPr>
        <w:t>zali využ</w:t>
      </w:r>
      <w:r w:rsidR="00B24C7F">
        <w:rPr>
          <w:rFonts w:ascii="Times New Roman" w:hAnsi="Times New Roman" w:cs="Times New Roman"/>
          <w:i/>
          <w:sz w:val="28"/>
          <w:szCs w:val="28"/>
        </w:rPr>
        <w:t>í</w:t>
      </w:r>
      <w:r>
        <w:rPr>
          <w:rFonts w:ascii="Times New Roman" w:hAnsi="Times New Roman" w:cs="Times New Roman"/>
          <w:i/>
          <w:sz w:val="28"/>
          <w:szCs w:val="28"/>
        </w:rPr>
        <w:t>t?</w:t>
      </w:r>
    </w:p>
    <w:p w:rsidR="00013CEF" w:rsidRDefault="00013CEF" w:rsidP="00013CEF">
      <w:pPr>
        <w:jc w:val="both"/>
        <w:rPr>
          <w:rFonts w:ascii="Comic Sans MS" w:hAnsi="Comic Sans MS"/>
          <w:sz w:val="24"/>
          <w:szCs w:val="24"/>
        </w:rPr>
      </w:pPr>
      <w:r>
        <w:rPr>
          <w:rFonts w:ascii="Comic Sans MS" w:hAnsi="Comic Sans MS"/>
          <w:sz w:val="24"/>
          <w:szCs w:val="24"/>
        </w:rPr>
        <w:t>Do cesty větru musíme postavit v</w:t>
      </w:r>
      <w:r w:rsidRPr="00013CEF">
        <w:rPr>
          <w:rFonts w:ascii="Comic Sans MS" w:hAnsi="Comic Sans MS"/>
          <w:sz w:val="24"/>
          <w:szCs w:val="24"/>
        </w:rPr>
        <w:t>ětrn</w:t>
      </w:r>
      <w:r>
        <w:rPr>
          <w:rFonts w:ascii="Comic Sans MS" w:hAnsi="Comic Sans MS"/>
          <w:sz w:val="24"/>
          <w:szCs w:val="24"/>
        </w:rPr>
        <w:t>ou</w:t>
      </w:r>
      <w:r w:rsidRPr="00013CEF">
        <w:rPr>
          <w:rFonts w:ascii="Comic Sans MS" w:hAnsi="Comic Sans MS"/>
          <w:sz w:val="24"/>
          <w:szCs w:val="24"/>
        </w:rPr>
        <w:t xml:space="preserve"> elektrárn</w:t>
      </w:r>
      <w:r>
        <w:rPr>
          <w:rFonts w:ascii="Comic Sans MS" w:hAnsi="Comic Sans MS"/>
          <w:sz w:val="24"/>
          <w:szCs w:val="24"/>
        </w:rPr>
        <w:t>u, což</w:t>
      </w:r>
      <w:r w:rsidRPr="00013CEF">
        <w:rPr>
          <w:rFonts w:ascii="Comic Sans MS" w:hAnsi="Comic Sans MS"/>
          <w:sz w:val="24"/>
          <w:szCs w:val="24"/>
        </w:rPr>
        <w:t xml:space="preserve"> je zařízení přeměňující kinetickou energii větru na elektřinu. </w:t>
      </w:r>
      <w:r>
        <w:rPr>
          <w:rFonts w:ascii="Comic Sans MS" w:hAnsi="Comic Sans MS"/>
          <w:sz w:val="24"/>
          <w:szCs w:val="24"/>
        </w:rPr>
        <w:t>Hlavním prvkem větrné elektrárny je v</w:t>
      </w:r>
      <w:r w:rsidRPr="00013CEF">
        <w:rPr>
          <w:rFonts w:ascii="Comic Sans MS" w:hAnsi="Comic Sans MS"/>
          <w:sz w:val="24"/>
          <w:szCs w:val="24"/>
        </w:rPr>
        <w:t>ětrná turbína</w:t>
      </w:r>
      <w:r>
        <w:rPr>
          <w:rFonts w:ascii="Comic Sans MS" w:hAnsi="Comic Sans MS"/>
          <w:sz w:val="24"/>
          <w:szCs w:val="24"/>
        </w:rPr>
        <w:t>, která</w:t>
      </w:r>
      <w:r w:rsidRPr="00013CEF">
        <w:rPr>
          <w:rFonts w:ascii="Comic Sans MS" w:hAnsi="Comic Sans MS"/>
          <w:sz w:val="24"/>
          <w:szCs w:val="24"/>
        </w:rPr>
        <w:t xml:space="preserve"> </w:t>
      </w:r>
      <w:r w:rsidRPr="00013CEF">
        <w:rPr>
          <w:rFonts w:ascii="Comic Sans MS" w:hAnsi="Comic Sans MS"/>
          <w:sz w:val="24"/>
          <w:szCs w:val="24"/>
        </w:rPr>
        <w:t xml:space="preserve">převádí sílu proudícího vzduchu působící na listy rotoru na rotační mechanickou energii. Ta je prostřednictvím generátoru převedena na energii elektrickou. </w:t>
      </w:r>
    </w:p>
    <w:p w:rsidR="00013CEF" w:rsidRPr="00013CEF" w:rsidRDefault="00013CEF" w:rsidP="00013CEF">
      <w:pPr>
        <w:rPr>
          <w:rFonts w:ascii="Times New Roman" w:hAnsi="Times New Roman" w:cs="Times New Roman"/>
          <w:i/>
          <w:sz w:val="28"/>
          <w:szCs w:val="28"/>
        </w:rPr>
      </w:pPr>
      <w:r w:rsidRPr="00013CEF">
        <w:rPr>
          <w:rFonts w:ascii="Times New Roman" w:hAnsi="Times New Roman" w:cs="Times New Roman"/>
          <w:i/>
          <w:sz w:val="28"/>
          <w:szCs w:val="28"/>
        </w:rPr>
        <w:t>Jak složitá je konstrukce takové větrné turbíny a jak si ji můžeme představit?</w:t>
      </w:r>
    </w:p>
    <w:p w:rsidR="00013CEF" w:rsidRDefault="00B625E9" w:rsidP="00013CEF">
      <w:pPr>
        <w:jc w:val="both"/>
        <w:rPr>
          <w:rFonts w:ascii="Comic Sans MS" w:hAnsi="Comic Sans MS"/>
          <w:sz w:val="24"/>
          <w:szCs w:val="24"/>
        </w:rPr>
      </w:pPr>
      <w:r>
        <w:rPr>
          <w:rFonts w:ascii="Comic Sans MS" w:hAnsi="Comic Sans MS"/>
          <w:sz w:val="24"/>
          <w:szCs w:val="24"/>
        </w:rPr>
        <w:t xml:space="preserve">Větrná turbína je poměrně jednoduché zařízení, které si můžeme vyrobit i z listu papíru. </w:t>
      </w:r>
      <w:r w:rsidR="00FF7C56">
        <w:rPr>
          <w:rFonts w:ascii="Comic Sans MS" w:hAnsi="Comic Sans MS"/>
          <w:sz w:val="24"/>
          <w:szCs w:val="24"/>
        </w:rPr>
        <w:t xml:space="preserve">Pro výrobu elektřiny se však samozřejmě používají složitější technická </w:t>
      </w:r>
      <w:r w:rsidR="00934CCD">
        <w:rPr>
          <w:rFonts w:ascii="Comic Sans MS" w:hAnsi="Comic Sans MS"/>
          <w:sz w:val="24"/>
          <w:szCs w:val="24"/>
        </w:rPr>
        <w:t>zařízení</w:t>
      </w:r>
      <w:r w:rsidR="00FF7C56">
        <w:rPr>
          <w:rFonts w:ascii="Comic Sans MS" w:hAnsi="Comic Sans MS"/>
          <w:sz w:val="24"/>
          <w:szCs w:val="24"/>
        </w:rPr>
        <w:t xml:space="preserve">. </w:t>
      </w:r>
      <w:r w:rsidR="00934CCD">
        <w:rPr>
          <w:rFonts w:ascii="Comic Sans MS" w:hAnsi="Comic Sans MS"/>
          <w:sz w:val="24"/>
          <w:szCs w:val="24"/>
        </w:rPr>
        <w:t>Prvním</w:t>
      </w:r>
      <w:r w:rsidR="00FF7C56">
        <w:rPr>
          <w:rFonts w:ascii="Comic Sans MS" w:hAnsi="Comic Sans MS"/>
          <w:sz w:val="24"/>
          <w:szCs w:val="24"/>
        </w:rPr>
        <w:t xml:space="preserve"> technick</w:t>
      </w:r>
      <w:r w:rsidR="00934CCD">
        <w:rPr>
          <w:rFonts w:ascii="Comic Sans MS" w:hAnsi="Comic Sans MS"/>
          <w:sz w:val="24"/>
          <w:szCs w:val="24"/>
        </w:rPr>
        <w:t>ým</w:t>
      </w:r>
      <w:r w:rsidR="00FF7C56">
        <w:rPr>
          <w:rFonts w:ascii="Comic Sans MS" w:hAnsi="Comic Sans MS"/>
          <w:sz w:val="24"/>
          <w:szCs w:val="24"/>
        </w:rPr>
        <w:t xml:space="preserve"> </w:t>
      </w:r>
      <w:r w:rsidR="00934CCD">
        <w:rPr>
          <w:rFonts w:ascii="Comic Sans MS" w:hAnsi="Comic Sans MS"/>
          <w:sz w:val="24"/>
          <w:szCs w:val="24"/>
        </w:rPr>
        <w:t>řešením</w:t>
      </w:r>
      <w:r w:rsidR="00FF7C56">
        <w:rPr>
          <w:rFonts w:ascii="Comic Sans MS" w:hAnsi="Comic Sans MS"/>
          <w:sz w:val="24"/>
          <w:szCs w:val="24"/>
        </w:rPr>
        <w:t xml:space="preserve"> jsou </w:t>
      </w:r>
      <w:r w:rsidR="00FF7C56" w:rsidRPr="00FF7C56">
        <w:rPr>
          <w:rFonts w:ascii="Comic Sans MS" w:hAnsi="Comic Sans MS"/>
          <w:b/>
          <w:sz w:val="24"/>
          <w:szCs w:val="24"/>
        </w:rPr>
        <w:t>horizontální</w:t>
      </w:r>
      <w:r w:rsidR="00FF7C56">
        <w:rPr>
          <w:rFonts w:ascii="Comic Sans MS" w:hAnsi="Comic Sans MS"/>
          <w:sz w:val="24"/>
          <w:szCs w:val="24"/>
        </w:rPr>
        <w:t xml:space="preserve"> turbíny, které musí být neustále otočeny proti větru, abychom dosáhly maximální účinnosti, tj. kolem 48 %. Výhodou </w:t>
      </w:r>
      <w:r w:rsidR="00FF7C56" w:rsidRPr="00FF7C56">
        <w:rPr>
          <w:rFonts w:ascii="Comic Sans MS" w:hAnsi="Comic Sans MS"/>
          <w:b/>
          <w:sz w:val="24"/>
          <w:szCs w:val="24"/>
        </w:rPr>
        <w:t>vertikálních</w:t>
      </w:r>
      <w:r w:rsidR="00FF7C56">
        <w:rPr>
          <w:rFonts w:ascii="Comic Sans MS" w:hAnsi="Comic Sans MS"/>
          <w:sz w:val="24"/>
          <w:szCs w:val="24"/>
        </w:rPr>
        <w:t xml:space="preserve"> turbín je nezávislost na směru proudění větru a možnost umístění strojního zařízení</w:t>
      </w:r>
      <w:r w:rsidR="00A54AD5">
        <w:rPr>
          <w:rFonts w:ascii="Comic Sans MS" w:hAnsi="Comic Sans MS"/>
          <w:sz w:val="24"/>
          <w:szCs w:val="24"/>
        </w:rPr>
        <w:t xml:space="preserve"> na zemském povrchu. Nevýhodou j</w:t>
      </w:r>
      <w:bookmarkStart w:id="0" w:name="_GoBack"/>
      <w:bookmarkEnd w:id="0"/>
      <w:r w:rsidR="00FF7C56">
        <w:rPr>
          <w:rFonts w:ascii="Comic Sans MS" w:hAnsi="Comic Sans MS"/>
          <w:sz w:val="24"/>
          <w:szCs w:val="24"/>
        </w:rPr>
        <w:t>e vyšší cena a účinnost jen 38 %. V současné době se nejvíce používají horizontální vztlakové turbíny, které mají aerodynamický tvar listů a možnost nastavovat úhel pootočení listů.</w:t>
      </w:r>
    </w:p>
    <w:p w:rsidR="00A60B69" w:rsidRDefault="00A60B69" w:rsidP="00A9274E">
      <w:pPr>
        <w:pBdr>
          <w:top w:val="double" w:sz="4" w:space="1" w:color="ED7D31" w:themeColor="accent2"/>
          <w:left w:val="double" w:sz="4" w:space="4" w:color="ED7D31" w:themeColor="accent2"/>
          <w:bottom w:val="double" w:sz="4" w:space="1" w:color="ED7D31" w:themeColor="accent2"/>
          <w:right w:val="double" w:sz="4" w:space="4" w:color="ED7D31" w:themeColor="accent2"/>
        </w:pBdr>
        <w:shd w:val="clear" w:color="auto" w:fill="00B0F0"/>
        <w:jc w:val="right"/>
        <w:rPr>
          <w:rFonts w:ascii="Kristen ITC" w:hAnsi="Kristen ITC"/>
        </w:rPr>
        <w:sectPr w:rsidR="00A60B69" w:rsidSect="00A60B69">
          <w:type w:val="continuous"/>
          <w:pgSz w:w="11906" w:h="16838"/>
          <w:pgMar w:top="1417" w:right="1417" w:bottom="1417" w:left="1417" w:header="708" w:footer="708" w:gutter="0"/>
          <w:cols w:num="2" w:space="708"/>
          <w:docGrid w:linePitch="360"/>
        </w:sectPr>
      </w:pPr>
    </w:p>
    <w:p w:rsidR="00814B81" w:rsidRPr="00282F52" w:rsidRDefault="00814B81" w:rsidP="00A9274E">
      <w:pPr>
        <w:pBdr>
          <w:top w:val="double" w:sz="4" w:space="1" w:color="ED7D31" w:themeColor="accent2"/>
          <w:left w:val="double" w:sz="4" w:space="4" w:color="ED7D31" w:themeColor="accent2"/>
          <w:bottom w:val="double" w:sz="4" w:space="1" w:color="ED7D31" w:themeColor="accent2"/>
          <w:right w:val="double" w:sz="4" w:space="4" w:color="ED7D31" w:themeColor="accent2"/>
        </w:pBdr>
        <w:shd w:val="clear" w:color="auto" w:fill="00B0F0"/>
        <w:jc w:val="right"/>
        <w:rPr>
          <w:rFonts w:ascii="Kristen ITC" w:hAnsi="Kristen ITC"/>
        </w:rPr>
      </w:pPr>
      <w:r w:rsidRPr="00282F52">
        <w:rPr>
          <w:rFonts w:ascii="Kristen ITC" w:hAnsi="Kristen ITC"/>
        </w:rPr>
        <w:lastRenderedPageBreak/>
        <w:t xml:space="preserve">Ekologický </w:t>
      </w:r>
      <w:r w:rsidRPr="00282F52">
        <w:rPr>
          <w:rFonts w:ascii="Cambria" w:hAnsi="Cambria" w:cs="Cambria"/>
        </w:rPr>
        <w:t>č</w:t>
      </w:r>
      <w:r w:rsidRPr="00282F52">
        <w:rPr>
          <w:rFonts w:ascii="Kristen ITC" w:hAnsi="Kristen ITC"/>
        </w:rPr>
        <w:t>tvrtletn</w:t>
      </w:r>
      <w:r w:rsidRPr="00282F52">
        <w:rPr>
          <w:rFonts w:ascii="Kristen ITC" w:hAnsi="Kristen ITC" w:cs="Kristen ITC"/>
        </w:rPr>
        <w:t>í</w:t>
      </w:r>
      <w:r w:rsidRPr="00282F52">
        <w:rPr>
          <w:rFonts w:ascii="Kristen ITC" w:hAnsi="Kristen ITC"/>
        </w:rPr>
        <w:t xml:space="preserve">k </w:t>
      </w:r>
      <w:r w:rsidRPr="00282F52">
        <w:rPr>
          <w:rFonts w:ascii="Kristen ITC" w:hAnsi="Kristen ITC"/>
          <w:caps/>
        </w:rPr>
        <w:t>V</w:t>
      </w:r>
      <w:r w:rsidRPr="00282F52">
        <w:rPr>
          <w:rFonts w:ascii="Cambria" w:hAnsi="Cambria" w:cs="Cambria"/>
          <w:caps/>
        </w:rPr>
        <w:t>ě</w:t>
      </w:r>
      <w:r w:rsidRPr="00282F52">
        <w:rPr>
          <w:rFonts w:ascii="Kristen ITC" w:hAnsi="Kristen ITC"/>
          <w:caps/>
        </w:rPr>
        <w:t>troplach</w:t>
      </w:r>
      <w:r>
        <w:rPr>
          <w:rFonts w:ascii="Kristen ITC" w:hAnsi="Kristen ITC"/>
          <w:caps/>
        </w:rPr>
        <w:t xml:space="preserve">, </w:t>
      </w:r>
      <w:r w:rsidRPr="00282F52">
        <w:rPr>
          <w:rFonts w:ascii="Kristen ITC" w:hAnsi="Kristen ITC"/>
        </w:rPr>
        <w:t>jaro 2018</w:t>
      </w:r>
    </w:p>
    <w:p w:rsidR="00A60B69" w:rsidRDefault="00A60B69" w:rsidP="00814B81">
      <w:pPr>
        <w:spacing w:before="240"/>
        <w:rPr>
          <w:rFonts w:ascii="Times New Roman" w:hAnsi="Times New Roman" w:cs="Times New Roman"/>
          <w:i/>
          <w:sz w:val="28"/>
          <w:szCs w:val="28"/>
        </w:rPr>
        <w:sectPr w:rsidR="00A60B69" w:rsidSect="00A60B69">
          <w:type w:val="continuous"/>
          <w:pgSz w:w="11906" w:h="16838"/>
          <w:pgMar w:top="1417" w:right="1417" w:bottom="1417" w:left="1417" w:header="708" w:footer="708" w:gutter="0"/>
          <w:cols w:space="708"/>
          <w:docGrid w:linePitch="360"/>
        </w:sectPr>
      </w:pPr>
    </w:p>
    <w:p w:rsidR="00713C0F" w:rsidRPr="00013CEF" w:rsidRDefault="004C3B51" w:rsidP="00814B81">
      <w:pPr>
        <w:spacing w:before="240"/>
        <w:rPr>
          <w:rFonts w:ascii="Times New Roman" w:hAnsi="Times New Roman" w:cs="Times New Roman"/>
          <w:i/>
          <w:sz w:val="28"/>
          <w:szCs w:val="28"/>
        </w:rPr>
      </w:pPr>
      <w:r w:rsidRPr="004C3B51">
        <w:rPr>
          <w:rFonts w:ascii="Times New Roman" w:hAnsi="Times New Roman" w:cs="Times New Roman"/>
          <w:i/>
          <w:sz w:val="28"/>
          <w:szCs w:val="28"/>
        </w:rPr>
        <w:t>Jak tedy vypadá činnost celé větrné elektrárny?</w:t>
      </w:r>
    </w:p>
    <w:p w:rsidR="00282F52" w:rsidRDefault="004C3B51" w:rsidP="004C3B51">
      <w:pPr>
        <w:jc w:val="both"/>
        <w:rPr>
          <w:rFonts w:ascii="Comic Sans MS" w:hAnsi="Comic Sans MS"/>
          <w:sz w:val="24"/>
          <w:szCs w:val="24"/>
        </w:rPr>
      </w:pPr>
      <w:r w:rsidRPr="004C3B51">
        <w:rPr>
          <w:rFonts w:ascii="Comic Sans MS" w:hAnsi="Comic Sans MS"/>
          <w:sz w:val="24"/>
          <w:szCs w:val="24"/>
        </w:rPr>
        <w:t>Listy větrné turbíny jsou připevněny na rotor, který je vybaven brzdou. Převodové ústrojí zrychluje otáčivý pohyb vrtule</w:t>
      </w:r>
      <w:r w:rsidR="00045F23">
        <w:rPr>
          <w:rFonts w:ascii="Comic Sans MS" w:hAnsi="Comic Sans MS"/>
          <w:sz w:val="24"/>
          <w:szCs w:val="24"/>
        </w:rPr>
        <w:t xml:space="preserve"> na asi 300 otáček za minutu</w:t>
      </w:r>
      <w:r w:rsidRPr="004C3B51">
        <w:rPr>
          <w:rFonts w:ascii="Comic Sans MS" w:hAnsi="Comic Sans MS"/>
          <w:sz w:val="24"/>
          <w:szCs w:val="24"/>
        </w:rPr>
        <w:t xml:space="preserve"> a hřídelí je pohyb přenášen do generátoru, který vyrábí elektrický proud. Ten je v připojeném transformátoru upraven na požadované hodnoty napětí. Součástí systému jsou i servomotory umožňující otáčení listů na rotoru.</w:t>
      </w:r>
      <w:r>
        <w:rPr>
          <w:rFonts w:ascii="Comic Sans MS" w:hAnsi="Comic Sans MS"/>
          <w:sz w:val="24"/>
          <w:szCs w:val="24"/>
        </w:rPr>
        <w:t xml:space="preserve"> Celé toto zařízení je umístěno v ose větrné turbíny, tedy ve výšce několika desítek metrů</w:t>
      </w:r>
      <w:r w:rsidR="005925F2">
        <w:rPr>
          <w:rFonts w:ascii="Comic Sans MS" w:hAnsi="Comic Sans MS"/>
          <w:sz w:val="24"/>
          <w:szCs w:val="24"/>
        </w:rPr>
        <w:t xml:space="preserve">, u největších zařízení je to </w:t>
      </w:r>
      <w:r w:rsidR="00934CCD">
        <w:rPr>
          <w:rFonts w:ascii="Comic Sans MS" w:hAnsi="Comic Sans MS"/>
          <w:sz w:val="24"/>
          <w:szCs w:val="24"/>
        </w:rPr>
        <w:t xml:space="preserve">až </w:t>
      </w:r>
      <w:r w:rsidR="005925F2">
        <w:rPr>
          <w:rFonts w:ascii="Comic Sans MS" w:hAnsi="Comic Sans MS"/>
          <w:sz w:val="24"/>
          <w:szCs w:val="24"/>
        </w:rPr>
        <w:t>120 m</w:t>
      </w:r>
      <w:r>
        <w:rPr>
          <w:rFonts w:ascii="Comic Sans MS" w:hAnsi="Comic Sans MS"/>
          <w:sz w:val="24"/>
          <w:szCs w:val="24"/>
        </w:rPr>
        <w:t>.</w:t>
      </w:r>
    </w:p>
    <w:p w:rsidR="00AC719D" w:rsidRPr="00AC719D" w:rsidRDefault="00AC719D" w:rsidP="00AC719D">
      <w:pPr>
        <w:rPr>
          <w:rFonts w:ascii="Times New Roman" w:hAnsi="Times New Roman" w:cs="Times New Roman"/>
          <w:i/>
          <w:sz w:val="28"/>
          <w:szCs w:val="28"/>
        </w:rPr>
      </w:pPr>
      <w:r w:rsidRPr="00AC719D">
        <w:rPr>
          <w:rFonts w:ascii="Times New Roman" w:hAnsi="Times New Roman" w:cs="Times New Roman"/>
          <w:i/>
          <w:sz w:val="28"/>
          <w:szCs w:val="28"/>
        </w:rPr>
        <w:t>Lze tedy větrné elektrárny instalovat v libovolné oblasti nebo potřebujeme nějaké specifické podmínky?</w:t>
      </w:r>
    </w:p>
    <w:p w:rsidR="004C3B51" w:rsidRPr="004C3B51" w:rsidRDefault="001C504E" w:rsidP="004C3B51">
      <w:pPr>
        <w:jc w:val="both"/>
        <w:rPr>
          <w:rFonts w:ascii="Comic Sans MS" w:hAnsi="Comic Sans MS"/>
          <w:sz w:val="24"/>
          <w:szCs w:val="24"/>
        </w:rPr>
      </w:pPr>
      <w:r>
        <w:rPr>
          <w:rFonts w:ascii="Comic Sans MS" w:hAnsi="Comic Sans MS"/>
          <w:sz w:val="24"/>
          <w:szCs w:val="24"/>
        </w:rPr>
        <w:t>Jak vyplývá z názvu – větrná elektrárna – potřebujeme bezpodmínečně vítr. Ne každá oblast má dostatečně silné proudění vzduchu, aby se stavba takové elektrárny vyplatila. Velmi obecně platí, že vhodné jsou některé přímořské oblasti nebo horské regiony.</w:t>
      </w:r>
      <w:r w:rsidR="00C554DB">
        <w:rPr>
          <w:rFonts w:ascii="Comic Sans MS" w:hAnsi="Comic Sans MS"/>
          <w:sz w:val="24"/>
          <w:szCs w:val="24"/>
        </w:rPr>
        <w:t xml:space="preserve"> Aby mohla elektrárna vůbec pracovat, je potřeba rychlost větru minimálně 4 m/s. Pro maximální výkon jsou vhodné rychlosti větru 10-</w:t>
      </w:r>
      <w:r w:rsidR="00C554DB">
        <w:rPr>
          <w:rFonts w:ascii="Comic Sans MS" w:hAnsi="Comic Sans MS"/>
          <w:sz w:val="24"/>
          <w:szCs w:val="24"/>
        </w:rPr>
        <w:t>15</w:t>
      </w:r>
      <w:r w:rsidR="00A60B69">
        <w:rPr>
          <w:rFonts w:ascii="Comic Sans MS" w:hAnsi="Comic Sans MS"/>
          <w:sz w:val="24"/>
          <w:szCs w:val="24"/>
        </w:rPr>
        <w:t> </w:t>
      </w:r>
      <w:r w:rsidR="00C554DB">
        <w:rPr>
          <w:rFonts w:ascii="Comic Sans MS" w:hAnsi="Comic Sans MS"/>
          <w:sz w:val="24"/>
          <w:szCs w:val="24"/>
        </w:rPr>
        <w:t>m/s, při rychlostech blížících se 25</w:t>
      </w:r>
      <w:r w:rsidR="00A60B69">
        <w:rPr>
          <w:rFonts w:ascii="Comic Sans MS" w:hAnsi="Comic Sans MS"/>
          <w:sz w:val="24"/>
          <w:szCs w:val="24"/>
        </w:rPr>
        <w:t> </w:t>
      </w:r>
      <w:r w:rsidR="00C554DB">
        <w:rPr>
          <w:rFonts w:ascii="Comic Sans MS" w:hAnsi="Comic Sans MS"/>
          <w:sz w:val="24"/>
          <w:szCs w:val="24"/>
        </w:rPr>
        <w:t>m/s je potřeba elektrárnu z bezpečnostních důvodů odstavit.</w:t>
      </w:r>
      <w:r w:rsidR="005925F2">
        <w:rPr>
          <w:rFonts w:ascii="Comic Sans MS" w:hAnsi="Comic Sans MS"/>
          <w:sz w:val="24"/>
          <w:szCs w:val="24"/>
        </w:rPr>
        <w:t xml:space="preserve"> Důležité je také vědět, že energie větru roste se třetí mocninou jeho rychlosti.</w:t>
      </w:r>
    </w:p>
    <w:p w:rsidR="00282F52" w:rsidRPr="005E53CA" w:rsidRDefault="005E53CA">
      <w:pPr>
        <w:rPr>
          <w:rFonts w:ascii="Times New Roman" w:hAnsi="Times New Roman" w:cs="Times New Roman"/>
          <w:i/>
          <w:sz w:val="28"/>
          <w:szCs w:val="28"/>
        </w:rPr>
      </w:pPr>
      <w:r w:rsidRPr="005E53CA">
        <w:rPr>
          <w:rFonts w:ascii="Times New Roman" w:hAnsi="Times New Roman" w:cs="Times New Roman"/>
          <w:i/>
          <w:sz w:val="28"/>
          <w:szCs w:val="28"/>
        </w:rPr>
        <w:t>Kolik elektrické energie může taková větrná elektrárna vyrobit?</w:t>
      </w:r>
    </w:p>
    <w:p w:rsidR="005E53CA" w:rsidRPr="005E53CA" w:rsidRDefault="005E53CA" w:rsidP="005E53CA">
      <w:pPr>
        <w:jc w:val="both"/>
        <w:rPr>
          <w:rFonts w:ascii="Comic Sans MS" w:hAnsi="Comic Sans MS"/>
          <w:sz w:val="24"/>
          <w:szCs w:val="24"/>
        </w:rPr>
      </w:pPr>
      <w:r w:rsidRPr="005E53CA">
        <w:rPr>
          <w:rFonts w:ascii="Comic Sans MS" w:hAnsi="Comic Sans MS"/>
          <w:sz w:val="24"/>
          <w:szCs w:val="24"/>
        </w:rPr>
        <w:t xml:space="preserve">Dnes se běžně instalují větrné turbíny o výkonu od 20 kW do výkonu 4 MW. </w:t>
      </w:r>
      <w:r>
        <w:rPr>
          <w:rFonts w:ascii="Comic Sans MS" w:hAnsi="Comic Sans MS"/>
          <w:sz w:val="24"/>
          <w:szCs w:val="24"/>
        </w:rPr>
        <w:t xml:space="preserve">Množství vyrobené energie závisí na počtu dní, kdy vane dostatečně silný vítr, což může být v horských a přímořských oblastech i </w:t>
      </w:r>
      <w:r w:rsidR="007E7C10">
        <w:rPr>
          <w:rFonts w:ascii="Comic Sans MS" w:hAnsi="Comic Sans MS"/>
          <w:sz w:val="24"/>
          <w:szCs w:val="24"/>
        </w:rPr>
        <w:t>3</w:t>
      </w:r>
      <w:r>
        <w:rPr>
          <w:rFonts w:ascii="Comic Sans MS" w:hAnsi="Comic Sans MS"/>
          <w:sz w:val="24"/>
          <w:szCs w:val="24"/>
        </w:rPr>
        <w:t>000 hodin ročně.</w:t>
      </w:r>
      <w:r w:rsidR="007E7C10">
        <w:rPr>
          <w:rFonts w:ascii="Comic Sans MS" w:hAnsi="Comic Sans MS"/>
          <w:sz w:val="24"/>
          <w:szCs w:val="24"/>
        </w:rPr>
        <w:t xml:space="preserve"> U elektrárny s instalovaným výkonem 2 MW může teoreticky </w:t>
      </w:r>
      <w:r w:rsidR="00934CCD">
        <w:rPr>
          <w:rFonts w:ascii="Comic Sans MS" w:hAnsi="Comic Sans MS"/>
          <w:sz w:val="24"/>
          <w:szCs w:val="24"/>
        </w:rPr>
        <w:t xml:space="preserve">získat </w:t>
      </w:r>
      <w:r w:rsidR="007E7C10">
        <w:rPr>
          <w:rFonts w:ascii="Comic Sans MS" w:hAnsi="Comic Sans MS"/>
          <w:sz w:val="24"/>
          <w:szCs w:val="24"/>
        </w:rPr>
        <w:t>až 6 TWh ročně.</w:t>
      </w:r>
    </w:p>
    <w:p w:rsidR="00282F52" w:rsidRPr="00BC2997" w:rsidRDefault="00BC2997">
      <w:pPr>
        <w:rPr>
          <w:rFonts w:ascii="Times New Roman" w:hAnsi="Times New Roman" w:cs="Times New Roman"/>
          <w:i/>
          <w:sz w:val="28"/>
          <w:szCs w:val="28"/>
        </w:rPr>
      </w:pPr>
      <w:r w:rsidRPr="00BC2997">
        <w:rPr>
          <w:rFonts w:ascii="Times New Roman" w:hAnsi="Times New Roman" w:cs="Times New Roman"/>
          <w:i/>
          <w:sz w:val="28"/>
          <w:szCs w:val="28"/>
        </w:rPr>
        <w:t>Mohl byste se</w:t>
      </w:r>
      <w:r w:rsidR="00BB267E">
        <w:rPr>
          <w:rFonts w:ascii="Times New Roman" w:hAnsi="Times New Roman" w:cs="Times New Roman"/>
          <w:i/>
          <w:sz w:val="28"/>
          <w:szCs w:val="28"/>
        </w:rPr>
        <w:t>, pane inženýre,</w:t>
      </w:r>
      <w:r w:rsidRPr="00BC2997">
        <w:rPr>
          <w:rFonts w:ascii="Times New Roman" w:hAnsi="Times New Roman" w:cs="Times New Roman"/>
          <w:i/>
          <w:sz w:val="28"/>
          <w:szCs w:val="28"/>
        </w:rPr>
        <w:t xml:space="preserve"> pokusit předpovědět, jaký má větrná energie potenciál do budoucna?</w:t>
      </w:r>
    </w:p>
    <w:p w:rsidR="00BC2997" w:rsidRDefault="00BB267E" w:rsidP="00BB267E">
      <w:pPr>
        <w:jc w:val="both"/>
        <w:rPr>
          <w:rFonts w:ascii="Comic Sans MS" w:hAnsi="Comic Sans MS"/>
          <w:sz w:val="24"/>
          <w:szCs w:val="24"/>
        </w:rPr>
      </w:pPr>
      <w:r w:rsidRPr="00BB267E">
        <w:rPr>
          <w:rFonts w:ascii="Comic Sans MS" w:hAnsi="Comic Sans MS"/>
          <w:sz w:val="24"/>
          <w:szCs w:val="24"/>
        </w:rPr>
        <w:t>Evropská asociace pro větrnou energii (EWEA)</w:t>
      </w:r>
      <w:r>
        <w:rPr>
          <w:rFonts w:ascii="Comic Sans MS" w:hAnsi="Comic Sans MS"/>
          <w:sz w:val="24"/>
          <w:szCs w:val="24"/>
        </w:rPr>
        <w:t xml:space="preserve"> vydala plán k navýšení podílu větrné </w:t>
      </w:r>
      <w:r w:rsidR="00814B81">
        <w:rPr>
          <w:rFonts w:ascii="Comic Sans MS" w:hAnsi="Comic Sans MS"/>
          <w:sz w:val="24"/>
          <w:szCs w:val="24"/>
        </w:rPr>
        <w:t>energie na celkové výrobě na hodnotu 12 % do roku 2020. Tento cíl je ale silně ovlivněn ekonomickou a politickou situací v jednotlivých zemích a také vývojem cen ostatních energetických surovin.</w:t>
      </w:r>
    </w:p>
    <w:p w:rsidR="00814B81" w:rsidRPr="00814B81" w:rsidRDefault="00814B81" w:rsidP="00814B81">
      <w:pPr>
        <w:rPr>
          <w:rFonts w:ascii="Times New Roman" w:hAnsi="Times New Roman" w:cs="Times New Roman"/>
          <w:i/>
          <w:sz w:val="28"/>
          <w:szCs w:val="28"/>
        </w:rPr>
      </w:pPr>
      <w:r w:rsidRPr="00814B81">
        <w:rPr>
          <w:rFonts w:ascii="Times New Roman" w:hAnsi="Times New Roman" w:cs="Times New Roman"/>
          <w:i/>
          <w:sz w:val="28"/>
          <w:szCs w:val="28"/>
        </w:rPr>
        <w:t>Pane inženýre, děkuji Vám za odpovědi na moje otázky.</w:t>
      </w:r>
    </w:p>
    <w:p w:rsidR="00A60B69" w:rsidRDefault="00A60B69" w:rsidP="00814B81">
      <w:pPr>
        <w:jc w:val="right"/>
        <w:sectPr w:rsidR="00A60B69" w:rsidSect="00A60B69">
          <w:type w:val="continuous"/>
          <w:pgSz w:w="11906" w:h="16838"/>
          <w:pgMar w:top="1417" w:right="1417" w:bottom="1417" w:left="1417" w:header="708" w:footer="708" w:gutter="0"/>
          <w:cols w:num="2" w:space="708"/>
          <w:docGrid w:linePitch="360"/>
        </w:sectPr>
      </w:pPr>
    </w:p>
    <w:p w:rsidR="00282F52" w:rsidRDefault="00814B81" w:rsidP="00814B81">
      <w:pPr>
        <w:jc w:val="right"/>
      </w:pPr>
      <w:r>
        <w:t>Otázky kladl Jaroslav Vánek</w:t>
      </w:r>
    </w:p>
    <w:p w:rsidR="00282F52" w:rsidRDefault="00282F52"/>
    <w:p w:rsidR="001E31C2" w:rsidRDefault="001E31C2"/>
    <w:p w:rsidR="001E31C2" w:rsidRPr="001E31C2" w:rsidRDefault="001E31C2" w:rsidP="001E31C2">
      <w:pPr>
        <w:spacing w:after="0"/>
        <w:jc w:val="right"/>
        <w:rPr>
          <w:rFonts w:ascii="Verdana" w:hAnsi="Verdana"/>
          <w:sz w:val="18"/>
          <w:szCs w:val="18"/>
        </w:rPr>
      </w:pPr>
      <w:r w:rsidRPr="001E31C2">
        <w:rPr>
          <w:rFonts w:ascii="Verdana" w:hAnsi="Verdana"/>
          <w:sz w:val="18"/>
          <w:szCs w:val="18"/>
        </w:rPr>
        <w:lastRenderedPageBreak/>
        <w:t>Deník Ekonomické listy – finance pro každého, 15. ledna 2017</w:t>
      </w:r>
    </w:p>
    <w:p w:rsidR="001E31C2" w:rsidRDefault="00A54AD5" w:rsidP="001E31C2">
      <w:r>
        <w:pict>
          <v:rect id="_x0000_i1025" style="width:453.6pt;height:1.5pt" o:hralign="center" o:hrstd="t" o:hrnoshade="t" o:hr="t" fillcolor="#2e74b5 [2404]" stroked="f"/>
        </w:pict>
      </w:r>
    </w:p>
    <w:p w:rsidR="001E31C2" w:rsidRPr="001E31C2" w:rsidRDefault="001E31C2" w:rsidP="00112EDA">
      <w:pPr>
        <w:spacing w:after="120"/>
        <w:jc w:val="center"/>
        <w:rPr>
          <w:rFonts w:ascii="Arial Black" w:hAnsi="Arial Black"/>
          <w:sz w:val="52"/>
          <w:szCs w:val="52"/>
        </w:rPr>
      </w:pPr>
      <w:r w:rsidRPr="001E31C2">
        <w:rPr>
          <w:rFonts w:ascii="Arial Black" w:hAnsi="Arial Black"/>
          <w:sz w:val="52"/>
          <w:szCs w:val="52"/>
        </w:rPr>
        <w:t>Větrná elektřina na vzestupu?</w:t>
      </w:r>
    </w:p>
    <w:p w:rsidR="001E31C2" w:rsidRPr="001E31C2" w:rsidRDefault="001E31C2" w:rsidP="00112EDA">
      <w:pPr>
        <w:spacing w:after="120"/>
        <w:rPr>
          <w:rFonts w:ascii="Arial Black" w:hAnsi="Arial Black"/>
          <w:i/>
        </w:rPr>
      </w:pPr>
      <w:r w:rsidRPr="001E31C2">
        <w:rPr>
          <w:rFonts w:ascii="Arial Black" w:hAnsi="Arial Black"/>
          <w:i/>
        </w:rPr>
        <w:t>Evžen Průvan, Marie Roztočená</w:t>
      </w:r>
    </w:p>
    <w:p w:rsidR="001E31C2" w:rsidRPr="007C039E" w:rsidRDefault="007C039E" w:rsidP="00112EDA">
      <w:pPr>
        <w:spacing w:before="120" w:after="120"/>
        <w:jc w:val="both"/>
        <w:rPr>
          <w:rFonts w:asciiTheme="majorHAnsi" w:hAnsiTheme="majorHAnsi" w:cstheme="majorHAnsi"/>
          <w:sz w:val="28"/>
          <w:szCs w:val="28"/>
        </w:rPr>
      </w:pPr>
      <w:r w:rsidRPr="007C039E">
        <w:rPr>
          <w:rFonts w:asciiTheme="majorHAnsi" w:hAnsiTheme="majorHAnsi" w:cstheme="majorHAnsi"/>
          <w:sz w:val="28"/>
          <w:szCs w:val="28"/>
        </w:rPr>
        <w:t xml:space="preserve">Na posledním zasedaní Evropské komise byla projednána strategie navýšení výroby elektrické energie z obnovitelných zdrojů. Kromě fotovoltaických elektráren, spalování biomasy a využití vodních zdrojů byla v popředí zájmu také výroba elektrické energie s využitím větrné energie. Podle mluvčího EK by Evropská unie měla během deseti let navýšit podíl obnovitelných energetických zdrojů </w:t>
      </w:r>
      <w:r w:rsidR="000277DA">
        <w:rPr>
          <w:rFonts w:asciiTheme="majorHAnsi" w:hAnsiTheme="majorHAnsi" w:cstheme="majorHAnsi"/>
          <w:sz w:val="28"/>
          <w:szCs w:val="28"/>
        </w:rPr>
        <w:t>o</w:t>
      </w:r>
      <w:r w:rsidRPr="007C039E">
        <w:rPr>
          <w:rFonts w:asciiTheme="majorHAnsi" w:hAnsiTheme="majorHAnsi" w:cstheme="majorHAnsi"/>
          <w:sz w:val="28"/>
          <w:szCs w:val="28"/>
        </w:rPr>
        <w:t xml:space="preserve"> 15 % a větrné elektrárny by k tomu měly významně přispět. Podívali jsme se proto, jaké výkony a výrobní kapacity větrná energie nabízí a jaké jsou ceny, za které je možné tyto technologie rozvíjet. </w:t>
      </w:r>
    </w:p>
    <w:p w:rsidR="007C039E" w:rsidRDefault="007C039E" w:rsidP="007C039E">
      <w:pPr>
        <w:jc w:val="both"/>
        <w:rPr>
          <w:rFonts w:asciiTheme="majorHAnsi" w:hAnsiTheme="majorHAnsi" w:cstheme="majorHAnsi"/>
        </w:rPr>
        <w:sectPr w:rsidR="007C039E" w:rsidSect="00A60B69">
          <w:type w:val="continuous"/>
          <w:pgSz w:w="11906" w:h="16838"/>
          <w:pgMar w:top="1417" w:right="1417" w:bottom="1417" w:left="1417" w:header="708" w:footer="708" w:gutter="0"/>
          <w:cols w:space="708"/>
          <w:docGrid w:linePitch="360"/>
        </w:sectPr>
      </w:pPr>
    </w:p>
    <w:p w:rsidR="007C039E" w:rsidRPr="00112EDA" w:rsidRDefault="007C039E" w:rsidP="00BA7AF9">
      <w:pPr>
        <w:spacing w:after="60" w:line="288" w:lineRule="auto"/>
        <w:jc w:val="both"/>
        <w:rPr>
          <w:rFonts w:asciiTheme="majorHAnsi" w:hAnsiTheme="majorHAnsi" w:cstheme="majorHAnsi"/>
          <w:sz w:val="24"/>
          <w:szCs w:val="24"/>
        </w:rPr>
      </w:pPr>
      <w:r w:rsidRPr="00112EDA">
        <w:rPr>
          <w:rFonts w:asciiTheme="majorHAnsi" w:hAnsiTheme="majorHAnsi" w:cstheme="majorHAnsi"/>
          <w:sz w:val="24"/>
          <w:szCs w:val="24"/>
        </w:rPr>
        <w:t xml:space="preserve">Větrné elektrárny mají jistá omezení, která je potřeba při jejich výstavbě </w:t>
      </w:r>
      <w:r w:rsidR="000277DA">
        <w:rPr>
          <w:rFonts w:asciiTheme="majorHAnsi" w:hAnsiTheme="majorHAnsi" w:cstheme="majorHAnsi"/>
          <w:sz w:val="24"/>
          <w:szCs w:val="24"/>
        </w:rPr>
        <w:t>zohlednit</w:t>
      </w:r>
      <w:r w:rsidRPr="00112EDA">
        <w:rPr>
          <w:rFonts w:asciiTheme="majorHAnsi" w:hAnsiTheme="majorHAnsi" w:cstheme="majorHAnsi"/>
          <w:sz w:val="24"/>
          <w:szCs w:val="24"/>
        </w:rPr>
        <w:t xml:space="preserve">. Jejich životnost je zpravidla 20-25 let a efektivita jejich výkonu je lepší v oblastech s vyšší nadmořskou výškou. </w:t>
      </w:r>
      <w:r w:rsidR="00410CAD" w:rsidRPr="00112EDA">
        <w:rPr>
          <w:rFonts w:asciiTheme="majorHAnsi" w:hAnsiTheme="majorHAnsi" w:cstheme="majorHAnsi"/>
          <w:sz w:val="24"/>
          <w:szCs w:val="24"/>
        </w:rPr>
        <w:t>V úvahu je také potřeba vzít umístění vzhledem k obydleným oblastem, především s ohledem na hlukové limity.</w:t>
      </w:r>
    </w:p>
    <w:p w:rsidR="00410CAD" w:rsidRPr="00112EDA" w:rsidRDefault="00410CAD" w:rsidP="00BA7AF9">
      <w:pPr>
        <w:spacing w:after="60" w:line="288" w:lineRule="auto"/>
        <w:jc w:val="both"/>
        <w:rPr>
          <w:rFonts w:asciiTheme="majorHAnsi" w:hAnsiTheme="majorHAnsi" w:cstheme="majorHAnsi"/>
          <w:sz w:val="24"/>
          <w:szCs w:val="24"/>
        </w:rPr>
      </w:pPr>
      <w:r w:rsidRPr="00112EDA">
        <w:rPr>
          <w:rFonts w:asciiTheme="majorHAnsi" w:hAnsiTheme="majorHAnsi" w:cstheme="majorHAnsi"/>
          <w:sz w:val="24"/>
          <w:szCs w:val="24"/>
        </w:rPr>
        <w:t xml:space="preserve">Náklady na výstavbu větrné elektrárny nejsou pouze investice do větrné turbíny a elektrických zařízení, ale je potřeba zaplatit také pozemky, vybudování přístupových komunikací a kompenzaci okolním obcím. Z tohoto pohledu se nevyplatí stavba jednoho stožáru s větrnou turbínou, protože výše uvedené dodatečné náklady jsou </w:t>
      </w:r>
      <w:r w:rsidR="000277DA">
        <w:rPr>
          <w:rFonts w:asciiTheme="majorHAnsi" w:hAnsiTheme="majorHAnsi" w:cstheme="majorHAnsi"/>
          <w:sz w:val="24"/>
          <w:szCs w:val="24"/>
        </w:rPr>
        <w:t xml:space="preserve">jen o </w:t>
      </w:r>
      <w:r w:rsidRPr="00112EDA">
        <w:rPr>
          <w:rFonts w:asciiTheme="majorHAnsi" w:hAnsiTheme="majorHAnsi" w:cstheme="majorHAnsi"/>
          <w:sz w:val="24"/>
          <w:szCs w:val="24"/>
        </w:rPr>
        <w:t>málo nižší než pro větrný park s 15 turbínami.</w:t>
      </w:r>
    </w:p>
    <w:p w:rsidR="00410CAD" w:rsidRPr="00112EDA" w:rsidRDefault="00410CAD" w:rsidP="00BA7AF9">
      <w:pPr>
        <w:spacing w:after="60" w:line="288" w:lineRule="auto"/>
        <w:jc w:val="both"/>
        <w:rPr>
          <w:rFonts w:asciiTheme="majorHAnsi" w:hAnsiTheme="majorHAnsi" w:cstheme="majorHAnsi"/>
          <w:sz w:val="24"/>
          <w:szCs w:val="24"/>
        </w:rPr>
      </w:pPr>
      <w:r w:rsidRPr="00112EDA">
        <w:rPr>
          <w:rFonts w:asciiTheme="majorHAnsi" w:hAnsiTheme="majorHAnsi" w:cstheme="majorHAnsi"/>
          <w:sz w:val="24"/>
          <w:szCs w:val="24"/>
        </w:rPr>
        <w:t>Jako příklad uveďme typ velké větrné turbíny o výkonu 2 MW, výška sloupu je 105</w:t>
      </w:r>
      <w:r w:rsidR="000277DA">
        <w:rPr>
          <w:rFonts w:asciiTheme="majorHAnsi" w:hAnsiTheme="majorHAnsi" w:cstheme="majorHAnsi"/>
          <w:sz w:val="24"/>
          <w:szCs w:val="24"/>
        </w:rPr>
        <w:t> </w:t>
      </w:r>
      <w:r w:rsidRPr="00112EDA">
        <w:rPr>
          <w:rFonts w:asciiTheme="majorHAnsi" w:hAnsiTheme="majorHAnsi" w:cstheme="majorHAnsi"/>
          <w:sz w:val="24"/>
          <w:szCs w:val="24"/>
        </w:rPr>
        <w:t>m a průměr rotoru 90 m.</w:t>
      </w:r>
      <w:r w:rsidR="00BA7AF9" w:rsidRPr="00112EDA">
        <w:rPr>
          <w:rFonts w:asciiTheme="majorHAnsi" w:hAnsiTheme="majorHAnsi" w:cstheme="majorHAnsi"/>
          <w:sz w:val="24"/>
          <w:szCs w:val="24"/>
        </w:rPr>
        <w:t xml:space="preserve"> Za 1 rok vyrobí 4,2 GWh elektrické energie (tj. </w:t>
      </w:r>
      <w:r w:rsidR="000277DA">
        <w:rPr>
          <w:rFonts w:asciiTheme="majorHAnsi" w:hAnsiTheme="majorHAnsi" w:cstheme="majorHAnsi"/>
          <w:sz w:val="24"/>
          <w:szCs w:val="24"/>
        </w:rPr>
        <w:t xml:space="preserve">při </w:t>
      </w:r>
      <w:r w:rsidR="00BA7AF9" w:rsidRPr="00112EDA">
        <w:rPr>
          <w:rFonts w:asciiTheme="majorHAnsi" w:hAnsiTheme="majorHAnsi" w:cstheme="majorHAnsi"/>
          <w:sz w:val="24"/>
          <w:szCs w:val="24"/>
        </w:rPr>
        <w:t xml:space="preserve">předpokládaných 2 100 hodin provozu ročně) což představuje energii pro asi 1 400 domácností. Náklady na vybudování </w:t>
      </w:r>
      <w:r w:rsidR="00BA7AF9" w:rsidRPr="00112EDA">
        <w:rPr>
          <w:rFonts w:asciiTheme="majorHAnsi" w:hAnsiTheme="majorHAnsi" w:cstheme="majorHAnsi"/>
          <w:sz w:val="24"/>
          <w:szCs w:val="24"/>
        </w:rPr>
        <w:t>takového zařízení jsou 77 miliónů korun.</w:t>
      </w:r>
      <w:r w:rsidR="006526D6" w:rsidRPr="00112EDA">
        <w:rPr>
          <w:rFonts w:asciiTheme="majorHAnsi" w:hAnsiTheme="majorHAnsi" w:cstheme="majorHAnsi"/>
          <w:sz w:val="24"/>
          <w:szCs w:val="24"/>
        </w:rPr>
        <w:t xml:space="preserve"> Návratnost investice je asi 15 let.</w:t>
      </w:r>
    </w:p>
    <w:p w:rsidR="00112EDA" w:rsidRPr="00112EDA" w:rsidRDefault="00BA7AF9" w:rsidP="00BA7AF9">
      <w:pPr>
        <w:spacing w:after="60" w:line="288" w:lineRule="auto"/>
        <w:jc w:val="both"/>
        <w:rPr>
          <w:rFonts w:asciiTheme="majorHAnsi" w:hAnsiTheme="majorHAnsi" w:cstheme="majorHAnsi"/>
          <w:sz w:val="24"/>
          <w:szCs w:val="24"/>
        </w:rPr>
      </w:pPr>
      <w:r w:rsidRPr="00112EDA">
        <w:rPr>
          <w:rFonts w:asciiTheme="majorHAnsi" w:hAnsiTheme="majorHAnsi" w:cstheme="majorHAnsi"/>
          <w:sz w:val="24"/>
          <w:szCs w:val="24"/>
        </w:rPr>
        <w:t xml:space="preserve">S tím můžeme srovnat větrný park čítající 21 větrných turbín o výkonu 2 MW, tedy celkový instalovaný výkon je 42 MW. </w:t>
      </w:r>
      <w:r w:rsidR="00C230E9" w:rsidRPr="00112EDA">
        <w:rPr>
          <w:rFonts w:asciiTheme="majorHAnsi" w:hAnsiTheme="majorHAnsi" w:cstheme="majorHAnsi"/>
          <w:sz w:val="24"/>
          <w:szCs w:val="24"/>
        </w:rPr>
        <w:t>Celková investice do areálu byla 1,5 miliardy Kč, roční provozní náklady jsou 2 mil. korun. Předpokládaná životnost je 20 let. Skutečností je, že instalované turbíny vyrábí plný výkon jen několik dní v</w:t>
      </w:r>
      <w:r w:rsidR="006526D6" w:rsidRPr="00112EDA">
        <w:rPr>
          <w:rFonts w:asciiTheme="majorHAnsi" w:hAnsiTheme="majorHAnsi" w:cstheme="majorHAnsi"/>
          <w:sz w:val="24"/>
          <w:szCs w:val="24"/>
        </w:rPr>
        <w:t> </w:t>
      </w:r>
      <w:r w:rsidR="00C230E9" w:rsidRPr="00112EDA">
        <w:rPr>
          <w:rFonts w:asciiTheme="majorHAnsi" w:hAnsiTheme="majorHAnsi" w:cstheme="majorHAnsi"/>
          <w:sz w:val="24"/>
          <w:szCs w:val="24"/>
        </w:rPr>
        <w:t>roce</w:t>
      </w:r>
      <w:r w:rsidR="006526D6" w:rsidRPr="00112EDA">
        <w:rPr>
          <w:rFonts w:asciiTheme="majorHAnsi" w:hAnsiTheme="majorHAnsi" w:cstheme="majorHAnsi"/>
          <w:sz w:val="24"/>
          <w:szCs w:val="24"/>
        </w:rPr>
        <w:t xml:space="preserve"> při ideální síle větru. Teoreticky by bylo možné vyrobit 368 GWh elektrické energie, ve skutečnosti park vyrábí pouze 94 GWh, což je asi 25 % maximálního výkonu. Přesto se návratnost investice pohybuje okolo 7 let.</w:t>
      </w:r>
      <w:r w:rsidR="00112EDA" w:rsidRPr="00112EDA">
        <w:rPr>
          <w:rFonts w:asciiTheme="majorHAnsi" w:hAnsiTheme="majorHAnsi" w:cstheme="majorHAnsi"/>
          <w:sz w:val="24"/>
          <w:szCs w:val="24"/>
        </w:rPr>
        <w:t xml:space="preserve"> Pro představu může park zásobovat </w:t>
      </w:r>
      <w:r w:rsidR="00112EDA" w:rsidRPr="00112EDA">
        <w:rPr>
          <w:rFonts w:asciiTheme="majorHAnsi" w:hAnsiTheme="majorHAnsi" w:cstheme="majorHAnsi"/>
          <w:bCs/>
          <w:sz w:val="24"/>
          <w:szCs w:val="24"/>
        </w:rPr>
        <w:t xml:space="preserve">až 30 000 domácností </w:t>
      </w:r>
      <w:r w:rsidR="00112EDA" w:rsidRPr="00112EDA">
        <w:rPr>
          <w:rFonts w:asciiTheme="majorHAnsi" w:hAnsiTheme="majorHAnsi" w:cstheme="majorHAnsi"/>
          <w:sz w:val="24"/>
          <w:szCs w:val="24"/>
        </w:rPr>
        <w:t>a ročně uspoří emise CO</w:t>
      </w:r>
      <w:r w:rsidR="00112EDA" w:rsidRPr="00112EDA">
        <w:rPr>
          <w:rFonts w:asciiTheme="majorHAnsi" w:hAnsiTheme="majorHAnsi" w:cstheme="majorHAnsi"/>
          <w:sz w:val="24"/>
          <w:szCs w:val="24"/>
          <w:vertAlign w:val="subscript"/>
        </w:rPr>
        <w:t xml:space="preserve">2 </w:t>
      </w:r>
      <w:r w:rsidR="000277DA">
        <w:rPr>
          <w:rFonts w:asciiTheme="majorHAnsi" w:hAnsiTheme="majorHAnsi" w:cstheme="majorHAnsi"/>
          <w:sz w:val="24"/>
          <w:szCs w:val="24"/>
        </w:rPr>
        <w:t>v </w:t>
      </w:r>
      <w:r w:rsidR="00112EDA" w:rsidRPr="00112EDA">
        <w:rPr>
          <w:rFonts w:asciiTheme="majorHAnsi" w:hAnsiTheme="majorHAnsi" w:cstheme="majorHAnsi"/>
          <w:sz w:val="24"/>
          <w:szCs w:val="24"/>
        </w:rPr>
        <w:t>rozsahu asi 70 000 tun.</w:t>
      </w:r>
    </w:p>
    <w:p w:rsidR="00112EDA" w:rsidRPr="00112EDA" w:rsidRDefault="00112EDA" w:rsidP="00BA7AF9">
      <w:pPr>
        <w:spacing w:after="60" w:line="288" w:lineRule="auto"/>
        <w:jc w:val="both"/>
        <w:rPr>
          <w:rFonts w:asciiTheme="majorHAnsi" w:hAnsiTheme="majorHAnsi" w:cstheme="majorHAnsi"/>
        </w:rPr>
      </w:pPr>
      <w:r w:rsidRPr="00112EDA">
        <w:rPr>
          <w:rFonts w:asciiTheme="majorHAnsi" w:hAnsiTheme="majorHAnsi" w:cstheme="majorHAnsi"/>
          <w:sz w:val="24"/>
          <w:szCs w:val="24"/>
        </w:rPr>
        <w:t>Z uvedené analýzy vyplývá, že větrná energie je zajímavou investicí a množství získané energie z jednoho větrného parku není zanedbatelné. Zanedbatelná není ani úspora emisních plynů, které by při výrobě stejného množství energie vyprodukovala tepelná elektrárna.</w:t>
      </w:r>
    </w:p>
    <w:p w:rsidR="007C039E" w:rsidRDefault="007C039E" w:rsidP="001E31C2">
      <w:pPr>
        <w:sectPr w:rsidR="007C039E" w:rsidSect="007C039E">
          <w:type w:val="continuous"/>
          <w:pgSz w:w="11906" w:h="16838"/>
          <w:pgMar w:top="1417" w:right="1417" w:bottom="1417" w:left="1417" w:header="708" w:footer="708" w:gutter="0"/>
          <w:cols w:num="2" w:space="708"/>
          <w:docGrid w:linePitch="360"/>
        </w:sectPr>
      </w:pPr>
    </w:p>
    <w:p w:rsidR="004745CC" w:rsidRDefault="004745CC" w:rsidP="004745CC">
      <w:pPr>
        <w:jc w:val="right"/>
      </w:pPr>
      <w:r>
        <w:lastRenderedPageBreak/>
        <w:t>www.e-novinky.cz</w:t>
      </w:r>
    </w:p>
    <w:p w:rsidR="001E31C2" w:rsidRPr="004745CC" w:rsidRDefault="004745CC" w:rsidP="004745CC">
      <w:pPr>
        <w:shd w:val="clear" w:color="auto" w:fill="FFF2CC" w:themeFill="accent4" w:themeFillTint="33"/>
        <w:spacing w:after="0" w:line="240" w:lineRule="auto"/>
        <w:jc w:val="center"/>
        <w:rPr>
          <w:rFonts w:ascii="Impact" w:hAnsi="Impact"/>
          <w:color w:val="0070C0"/>
          <w:sz w:val="44"/>
          <w:szCs w:val="44"/>
        </w:rPr>
      </w:pPr>
      <w:r w:rsidRPr="004745CC">
        <w:rPr>
          <w:rFonts w:ascii="Impact" w:hAnsi="Impact"/>
          <w:color w:val="0070C0"/>
          <w:sz w:val="44"/>
          <w:szCs w:val="44"/>
        </w:rPr>
        <w:t>E-novinky, elektronický deník</w:t>
      </w:r>
    </w:p>
    <w:p w:rsidR="004745CC" w:rsidRPr="004745CC" w:rsidRDefault="004745CC" w:rsidP="004745CC">
      <w:pPr>
        <w:shd w:val="clear" w:color="auto" w:fill="FFF2CC" w:themeFill="accent4" w:themeFillTint="33"/>
        <w:spacing w:after="0" w:line="240" w:lineRule="auto"/>
        <w:jc w:val="center"/>
        <w:rPr>
          <w:rFonts w:ascii="Impact" w:hAnsi="Impact"/>
          <w:color w:val="0070C0"/>
          <w:sz w:val="28"/>
          <w:szCs w:val="28"/>
        </w:rPr>
      </w:pPr>
      <w:r w:rsidRPr="004745CC">
        <w:rPr>
          <w:rFonts w:ascii="Impact" w:hAnsi="Impact"/>
          <w:color w:val="0070C0"/>
          <w:sz w:val="28"/>
          <w:szCs w:val="28"/>
        </w:rPr>
        <w:t>Víme všechno první</w:t>
      </w:r>
    </w:p>
    <w:tbl>
      <w:tblPr>
        <w:tblStyle w:val="Mkatabulky"/>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1510"/>
        <w:gridCol w:w="1510"/>
        <w:gridCol w:w="1510"/>
        <w:gridCol w:w="1510"/>
        <w:gridCol w:w="1511"/>
        <w:gridCol w:w="1511"/>
      </w:tblGrid>
      <w:tr w:rsidR="004745CC" w:rsidTr="004745CC">
        <w:trPr>
          <w:trHeight w:val="397"/>
        </w:trPr>
        <w:tc>
          <w:tcPr>
            <w:tcW w:w="1510" w:type="dxa"/>
            <w:vAlign w:val="center"/>
          </w:tcPr>
          <w:p w:rsidR="004745CC" w:rsidRDefault="004745CC" w:rsidP="004745CC">
            <w:pPr>
              <w:jc w:val="center"/>
            </w:pPr>
            <w:r w:rsidRPr="004745CC">
              <w:rPr>
                <w:color w:val="7030A0"/>
              </w:rPr>
              <w:t>zprávy doma</w:t>
            </w:r>
          </w:p>
        </w:tc>
        <w:tc>
          <w:tcPr>
            <w:tcW w:w="1510" w:type="dxa"/>
            <w:vAlign w:val="center"/>
          </w:tcPr>
          <w:p w:rsidR="004745CC" w:rsidRDefault="004745CC" w:rsidP="004745CC">
            <w:pPr>
              <w:jc w:val="center"/>
            </w:pPr>
            <w:r w:rsidRPr="004745CC">
              <w:rPr>
                <w:color w:val="0070C0"/>
              </w:rPr>
              <w:t>zprávy svět</w:t>
            </w:r>
          </w:p>
        </w:tc>
        <w:tc>
          <w:tcPr>
            <w:tcW w:w="1510" w:type="dxa"/>
            <w:vAlign w:val="center"/>
          </w:tcPr>
          <w:p w:rsidR="004745CC" w:rsidRDefault="004745CC" w:rsidP="004745CC">
            <w:pPr>
              <w:jc w:val="center"/>
            </w:pPr>
            <w:r w:rsidRPr="004745CC">
              <w:rPr>
                <w:color w:val="0070C0"/>
              </w:rPr>
              <w:t>ekonomika</w:t>
            </w:r>
          </w:p>
        </w:tc>
        <w:tc>
          <w:tcPr>
            <w:tcW w:w="1510" w:type="dxa"/>
            <w:vAlign w:val="center"/>
          </w:tcPr>
          <w:p w:rsidR="004745CC" w:rsidRDefault="004745CC" w:rsidP="004745CC">
            <w:pPr>
              <w:jc w:val="center"/>
            </w:pPr>
            <w:r w:rsidRPr="004745CC">
              <w:rPr>
                <w:color w:val="0070C0"/>
              </w:rPr>
              <w:t>věda</w:t>
            </w:r>
          </w:p>
        </w:tc>
        <w:tc>
          <w:tcPr>
            <w:tcW w:w="1511" w:type="dxa"/>
            <w:vAlign w:val="center"/>
          </w:tcPr>
          <w:p w:rsidR="004745CC" w:rsidRDefault="004745CC" w:rsidP="004745CC">
            <w:pPr>
              <w:jc w:val="center"/>
            </w:pPr>
            <w:r w:rsidRPr="004745CC">
              <w:rPr>
                <w:color w:val="0070C0"/>
              </w:rPr>
              <w:t>kultura</w:t>
            </w:r>
          </w:p>
        </w:tc>
        <w:tc>
          <w:tcPr>
            <w:tcW w:w="1511" w:type="dxa"/>
            <w:vAlign w:val="center"/>
          </w:tcPr>
          <w:p w:rsidR="004745CC" w:rsidRDefault="004745CC" w:rsidP="004745CC">
            <w:pPr>
              <w:jc w:val="center"/>
            </w:pPr>
            <w:r w:rsidRPr="004745CC">
              <w:rPr>
                <w:color w:val="0070C0"/>
              </w:rPr>
              <w:t>spor</w:t>
            </w:r>
            <w:r>
              <w:t>t</w:t>
            </w:r>
          </w:p>
        </w:tc>
      </w:tr>
    </w:tbl>
    <w:p w:rsidR="004745CC" w:rsidRPr="000277DA" w:rsidRDefault="000277DA" w:rsidP="000277DA">
      <w:pPr>
        <w:spacing w:before="120"/>
        <w:jc w:val="center"/>
        <w:rPr>
          <w:rFonts w:ascii="Arial Black" w:hAnsi="Arial Black"/>
          <w:sz w:val="32"/>
          <w:szCs w:val="32"/>
        </w:rPr>
      </w:pPr>
      <w:r w:rsidRPr="000277DA">
        <w:rPr>
          <w:rFonts w:ascii="Arial Black" w:hAnsi="Arial Black"/>
          <w:sz w:val="32"/>
          <w:szCs w:val="32"/>
        </w:rPr>
        <w:t>Veřejná diskuse o větrné energii</w:t>
      </w:r>
    </w:p>
    <w:p w:rsidR="00112EDA" w:rsidRDefault="004745CC" w:rsidP="001E31C2">
      <w:r>
        <w:t>Nové Hamry, 10. května 2018</w:t>
      </w:r>
    </w:p>
    <w:p w:rsidR="004745CC" w:rsidRPr="00F55903" w:rsidRDefault="00BD1B1D" w:rsidP="00F55903">
      <w:pPr>
        <w:spacing w:after="120"/>
        <w:jc w:val="both"/>
        <w:rPr>
          <w:rFonts w:ascii="Bookman Old Style" w:hAnsi="Bookman Old Style"/>
          <w:sz w:val="26"/>
          <w:szCs w:val="26"/>
        </w:rPr>
      </w:pPr>
      <w:r w:rsidRPr="00BD1B1D">
        <w:rPr>
          <w:rFonts w:ascii="Bookman Old Style" w:hAnsi="Bookman Old Style"/>
          <w:noProof/>
          <w:sz w:val="26"/>
          <w:szCs w:val="26"/>
          <w:lang w:eastAsia="cs-CZ"/>
        </w:rPr>
        <mc:AlternateContent>
          <mc:Choice Requires="wps">
            <w:drawing>
              <wp:anchor distT="45720" distB="45720" distL="114300" distR="114300" simplePos="0" relativeHeight="251660288" behindDoc="0" locked="0" layoutInCell="1" allowOverlap="1">
                <wp:simplePos x="0" y="0"/>
                <wp:positionH relativeFrom="column">
                  <wp:posOffset>33655</wp:posOffset>
                </wp:positionH>
                <wp:positionV relativeFrom="paragraph">
                  <wp:posOffset>1699260</wp:posOffset>
                </wp:positionV>
                <wp:extent cx="2057400" cy="39179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91795"/>
                        </a:xfrm>
                        <a:prstGeom prst="rect">
                          <a:avLst/>
                        </a:prstGeom>
                        <a:noFill/>
                        <a:ln w="9525">
                          <a:noFill/>
                          <a:miter lim="800000"/>
                          <a:headEnd/>
                          <a:tailEnd/>
                        </a:ln>
                      </wps:spPr>
                      <wps:txbx>
                        <w:txbxContent>
                          <w:p w:rsidR="00BD1B1D" w:rsidRPr="00BD1B1D" w:rsidRDefault="00BD1B1D">
                            <w:pPr>
                              <w:rPr>
                                <w:sz w:val="18"/>
                                <w:szCs w:val="18"/>
                              </w:rPr>
                            </w:pPr>
                            <w:r w:rsidRPr="00BD1B1D">
                              <w:rPr>
                                <w:sz w:val="18"/>
                                <w:szCs w:val="18"/>
                              </w:rPr>
                              <w:t>https://pxhere.com/cs/photo/1180683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2.65pt;margin-top:133.8pt;width:162pt;height:30.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" filled="f" stroked="f">
                <v:textbox>
                  <w:txbxContent>
                    <w:p w:rsidR="00BD1B1D" w:rsidRPr="00BD1B1D" w:rsidRDefault="00BD1B1D">
                      <w:pPr>
                        <w:rPr>
                          <w:sz w:val="18"/>
                          <w:szCs w:val="18"/>
                        </w:rPr>
                      </w:pPr>
                      <w:r w:rsidRPr="00BD1B1D">
                        <w:rPr>
                          <w:sz w:val="18"/>
                          <w:szCs w:val="18"/>
                        </w:rPr>
                        <w:t>https://pxhere.com/cs/photo/1180683</w:t>
                      </w:r>
                    </w:p>
                  </w:txbxContent>
                </v:textbox>
                <w10:wrap type="square"/>
              </v:shape>
            </w:pict>
          </mc:Fallback>
        </mc:AlternateContent>
      </w:r>
      <w:r>
        <w:rPr>
          <w:rFonts w:ascii="Bookman Old Style" w:hAnsi="Bookman Old Style"/>
          <w:noProof/>
          <w:sz w:val="26"/>
          <w:szCs w:val="26"/>
          <w:lang w:eastAsia="cs-CZ"/>
        </w:rPr>
        <w:drawing>
          <wp:anchor distT="0" distB="0" distL="114300" distR="114300" simplePos="0" relativeHeight="251658240" behindDoc="1" locked="0" layoutInCell="1" allowOverlap="1">
            <wp:simplePos x="0" y="0"/>
            <wp:positionH relativeFrom="margin">
              <wp:align>left</wp:align>
            </wp:positionH>
            <wp:positionV relativeFrom="paragraph">
              <wp:posOffset>1670685</wp:posOffset>
            </wp:positionV>
            <wp:extent cx="2124075" cy="2898140"/>
            <wp:effectExtent l="0" t="0" r="9525" b="0"/>
            <wp:wrapTight wrapText="bothSides">
              <wp:wrapPolygon edited="0">
                <wp:start x="0" y="0"/>
                <wp:lineTo x="0" y="21439"/>
                <wp:lineTo x="21503" y="21439"/>
                <wp:lineTo x="2150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trny_generator.jpg"/>
                    <pic:cNvPicPr/>
                  </pic:nvPicPr>
                  <pic:blipFill>
                    <a:blip r:embed="rId5">
                      <a:extLst>
                        <a:ext uri="{28A0092B-C50C-407E-A947-70E740481C1C}">
                          <a14:useLocalDpi xmlns:a14="http://schemas.microsoft.com/office/drawing/2010/main" val="0"/>
                        </a:ext>
                      </a:extLst>
                    </a:blip>
                    <a:stretch>
                      <a:fillRect/>
                    </a:stretch>
                  </pic:blipFill>
                  <pic:spPr>
                    <a:xfrm>
                      <a:off x="0" y="0"/>
                      <a:ext cx="2124075" cy="2898140"/>
                    </a:xfrm>
                    <a:prstGeom prst="rect">
                      <a:avLst/>
                    </a:prstGeom>
                  </pic:spPr>
                </pic:pic>
              </a:graphicData>
            </a:graphic>
            <wp14:sizeRelH relativeFrom="margin">
              <wp14:pctWidth>0</wp14:pctWidth>
            </wp14:sizeRelH>
            <wp14:sizeRelV relativeFrom="margin">
              <wp14:pctHeight>0</wp14:pctHeight>
            </wp14:sizeRelV>
          </wp:anchor>
        </w:drawing>
      </w:r>
      <w:r w:rsidR="004745CC" w:rsidRPr="00F55903">
        <w:rPr>
          <w:rFonts w:ascii="Bookman Old Style" w:hAnsi="Bookman Old Style"/>
          <w:sz w:val="26"/>
          <w:szCs w:val="26"/>
        </w:rPr>
        <w:t>Včera v podvečer se v Nových Hamrech konal</w:t>
      </w:r>
      <w:r w:rsidR="00B24C7F">
        <w:rPr>
          <w:rFonts w:ascii="Bookman Old Style" w:hAnsi="Bookman Old Style"/>
          <w:sz w:val="26"/>
          <w:szCs w:val="26"/>
        </w:rPr>
        <w:t>a</w:t>
      </w:r>
      <w:r w:rsidR="004745CC" w:rsidRPr="00F55903">
        <w:rPr>
          <w:rFonts w:ascii="Bookman Old Style" w:hAnsi="Bookman Old Style"/>
          <w:sz w:val="26"/>
          <w:szCs w:val="26"/>
        </w:rPr>
        <w:t xml:space="preserve"> veřejná diskuse </w:t>
      </w:r>
      <w:r w:rsidR="00CC5103" w:rsidRPr="00F55903">
        <w:rPr>
          <w:rFonts w:ascii="Bookman Old Style" w:hAnsi="Bookman Old Style"/>
          <w:sz w:val="26"/>
          <w:szCs w:val="26"/>
        </w:rPr>
        <w:t xml:space="preserve">investora, </w:t>
      </w:r>
      <w:r w:rsidR="004745CC" w:rsidRPr="00F55903">
        <w:rPr>
          <w:rFonts w:ascii="Bookman Old Style" w:hAnsi="Bookman Old Style"/>
          <w:sz w:val="26"/>
          <w:szCs w:val="26"/>
        </w:rPr>
        <w:t xml:space="preserve">odborníků, ekologických aktivistů a místních obyvatel k připravované výstavbě větrného parku, čítajícího 10 </w:t>
      </w:r>
      <w:r w:rsidR="00CC5103" w:rsidRPr="00F55903">
        <w:rPr>
          <w:rFonts w:ascii="Bookman Old Style" w:hAnsi="Bookman Old Style"/>
          <w:sz w:val="26"/>
          <w:szCs w:val="26"/>
        </w:rPr>
        <w:t xml:space="preserve">větrných turbín, každá o výkonu 1,5 MW. Celá stavba je projektována na severovýchodním svahu horského hřebene, asi </w:t>
      </w:r>
      <w:r w:rsidR="00C901C1">
        <w:rPr>
          <w:rFonts w:ascii="Bookman Old Style" w:hAnsi="Bookman Old Style"/>
          <w:sz w:val="26"/>
          <w:szCs w:val="26"/>
        </w:rPr>
        <w:t>800</w:t>
      </w:r>
      <w:r w:rsidR="00CC5103" w:rsidRPr="00F55903">
        <w:rPr>
          <w:rFonts w:ascii="Bookman Old Style" w:hAnsi="Bookman Old Style"/>
          <w:sz w:val="26"/>
          <w:szCs w:val="26"/>
        </w:rPr>
        <w:t xml:space="preserve"> m od obce. Veřejnou rozpravu uspořádalo místní zastupitelstvo s </w:t>
      </w:r>
      <w:r w:rsidR="00C901C1">
        <w:rPr>
          <w:rFonts w:ascii="Bookman Old Style" w:hAnsi="Bookman Old Style"/>
          <w:sz w:val="26"/>
          <w:szCs w:val="26"/>
        </w:rPr>
        <w:t>cílem</w:t>
      </w:r>
      <w:r w:rsidR="00CC5103" w:rsidRPr="00F55903">
        <w:rPr>
          <w:rFonts w:ascii="Bookman Old Style" w:hAnsi="Bookman Old Style"/>
          <w:sz w:val="26"/>
          <w:szCs w:val="26"/>
        </w:rPr>
        <w:t xml:space="preserve"> vyjasnit záměry investora a veřejně deklarovat přínosy stavby, ale také omezení, která mohou vzniknout.</w:t>
      </w:r>
      <w:r w:rsidR="007F0EB1" w:rsidRPr="00F55903">
        <w:rPr>
          <w:rFonts w:ascii="Bookman Old Style" w:hAnsi="Bookman Old Style"/>
          <w:sz w:val="26"/>
          <w:szCs w:val="26"/>
        </w:rPr>
        <w:t xml:space="preserve"> Přinášíme vám nejdůležitější postřehy, které na veřejném zasedání v průběhu 4 hodin zazněly.</w:t>
      </w:r>
    </w:p>
    <w:p w:rsidR="007F0EB1" w:rsidRPr="00F55903" w:rsidRDefault="007F0EB1" w:rsidP="00F55903">
      <w:pPr>
        <w:spacing w:after="120"/>
        <w:jc w:val="both"/>
        <w:rPr>
          <w:rFonts w:ascii="Bookman Old Style" w:hAnsi="Bookman Old Style"/>
          <w:sz w:val="26"/>
          <w:szCs w:val="26"/>
        </w:rPr>
      </w:pPr>
      <w:r w:rsidRPr="00F55903">
        <w:rPr>
          <w:rFonts w:ascii="Bookman Old Style" w:hAnsi="Bookman Old Style"/>
          <w:sz w:val="26"/>
          <w:szCs w:val="26"/>
        </w:rPr>
        <w:t xml:space="preserve">Zástupce investora, ing. František List, uvedl, že </w:t>
      </w:r>
      <w:r w:rsidRPr="00F55903">
        <w:rPr>
          <w:rFonts w:ascii="Bookman Old Style" w:hAnsi="Bookman Old Style"/>
          <w:color w:val="0070C0"/>
          <w:sz w:val="26"/>
          <w:szCs w:val="26"/>
          <w:u w:val="single"/>
        </w:rPr>
        <w:t>větrná energie</w:t>
      </w:r>
      <w:r w:rsidRPr="00F55903">
        <w:rPr>
          <w:rFonts w:ascii="Bookman Old Style" w:hAnsi="Bookman Old Style"/>
          <w:color w:val="0070C0"/>
          <w:sz w:val="26"/>
          <w:szCs w:val="26"/>
        </w:rPr>
        <w:t xml:space="preserve"> </w:t>
      </w:r>
      <w:r w:rsidRPr="00F55903">
        <w:rPr>
          <w:rFonts w:ascii="Bookman Old Style" w:hAnsi="Bookman Old Style"/>
          <w:sz w:val="26"/>
          <w:szCs w:val="26"/>
        </w:rPr>
        <w:t xml:space="preserve">je zadarmo a stavba větrného parku přispěje k decentralizaci zdrojů elektrické energie, což by mohlo snížit riziko velkoplošných výpadků v případě havárie distribuční sítě nebo teroristického útoku. Navíc uvedl, že investor hodlá instalovat nové typy větrných turbín bez převodovky, </w:t>
      </w:r>
      <w:r w:rsidR="008F5108" w:rsidRPr="00F55903">
        <w:rPr>
          <w:rFonts w:ascii="Bookman Old Style" w:hAnsi="Bookman Old Style"/>
          <w:sz w:val="26"/>
          <w:szCs w:val="26"/>
        </w:rPr>
        <w:t xml:space="preserve">což výrazně sníží hlukovou zátěž okolí a navíc mají turbíny pasivní vzduchové chlazení. Upozornil také, že investor se stavbou spěchá, protože návratnost investice klesá a </w:t>
      </w:r>
      <w:r w:rsidR="008F5108" w:rsidRPr="00F55903">
        <w:rPr>
          <w:rFonts w:ascii="Bookman Old Style" w:hAnsi="Bookman Old Style"/>
          <w:color w:val="0070C0"/>
          <w:sz w:val="26"/>
          <w:szCs w:val="26"/>
          <w:u w:val="single"/>
        </w:rPr>
        <w:t>dotace</w:t>
      </w:r>
      <w:r w:rsidR="008F5108" w:rsidRPr="00F55903">
        <w:rPr>
          <w:rFonts w:ascii="Bookman Old Style" w:hAnsi="Bookman Old Style"/>
          <w:color w:val="0070C0"/>
          <w:sz w:val="26"/>
          <w:szCs w:val="26"/>
        </w:rPr>
        <w:t xml:space="preserve"> </w:t>
      </w:r>
      <w:r w:rsidR="008F5108" w:rsidRPr="00F55903">
        <w:rPr>
          <w:rFonts w:ascii="Bookman Old Style" w:hAnsi="Bookman Old Style"/>
          <w:sz w:val="26"/>
          <w:szCs w:val="26"/>
        </w:rPr>
        <w:t>ze strany státu se pozvolna snižují, což celý projekt silně prodražuje.</w:t>
      </w:r>
    </w:p>
    <w:p w:rsidR="008F5108" w:rsidRPr="00F55903" w:rsidRDefault="008F5108" w:rsidP="00F55903">
      <w:pPr>
        <w:spacing w:after="120"/>
        <w:jc w:val="both"/>
        <w:rPr>
          <w:rFonts w:ascii="Bookman Old Style" w:hAnsi="Bookman Old Style"/>
          <w:sz w:val="26"/>
          <w:szCs w:val="26"/>
        </w:rPr>
      </w:pPr>
      <w:r w:rsidRPr="00F55903">
        <w:rPr>
          <w:rFonts w:ascii="Bookman Old Style" w:hAnsi="Bookman Old Style"/>
          <w:sz w:val="26"/>
          <w:szCs w:val="26"/>
        </w:rPr>
        <w:t xml:space="preserve">Starosta obce pan Milan Bezstarostný uvedl, že investor se zavázal snížit hladinu hluku ve vzdálenosti 300 m od větrných turbín na hodnotu </w:t>
      </w:r>
      <w:r w:rsidR="00963B73" w:rsidRPr="00F55903">
        <w:rPr>
          <w:rFonts w:ascii="Bookman Old Style" w:hAnsi="Bookman Old Style"/>
          <w:sz w:val="26"/>
          <w:szCs w:val="26"/>
        </w:rPr>
        <w:t xml:space="preserve">max. </w:t>
      </w:r>
      <w:r w:rsidRPr="00F55903">
        <w:rPr>
          <w:rFonts w:ascii="Bookman Old Style" w:hAnsi="Bookman Old Style"/>
          <w:sz w:val="26"/>
          <w:szCs w:val="26"/>
        </w:rPr>
        <w:t>40 dB, což odpovídá běžící chladničce. Navíc je již sepsána předběžná smlouva o finančních kompenzacích pro obec a investor v rámci stavby přístupové komunikace opraví rovněž povrch hlavní silnice.</w:t>
      </w:r>
      <w:r w:rsidR="00D667DB" w:rsidRPr="00F55903">
        <w:rPr>
          <w:rFonts w:ascii="Bookman Old Style" w:hAnsi="Bookman Old Style"/>
          <w:sz w:val="26"/>
          <w:szCs w:val="26"/>
        </w:rPr>
        <w:t xml:space="preserve"> Starosta rovněž doufá, že vzniknuvší dominanta krajiny, </w:t>
      </w:r>
      <w:r w:rsidR="00D667DB" w:rsidRPr="00F55903">
        <w:rPr>
          <w:rFonts w:ascii="Bookman Old Style" w:hAnsi="Bookman Old Style"/>
          <w:sz w:val="26"/>
          <w:szCs w:val="26"/>
        </w:rPr>
        <w:lastRenderedPageBreak/>
        <w:t xml:space="preserve">připomene lidem důležitost </w:t>
      </w:r>
      <w:r w:rsidR="00D667DB" w:rsidRPr="00F55903">
        <w:rPr>
          <w:rFonts w:ascii="Bookman Old Style" w:hAnsi="Bookman Old Style"/>
          <w:color w:val="0070C0"/>
          <w:sz w:val="26"/>
          <w:szCs w:val="26"/>
          <w:u w:val="single"/>
        </w:rPr>
        <w:t>obnovitelných zdrojů</w:t>
      </w:r>
      <w:r w:rsidR="00D667DB" w:rsidRPr="00F55903">
        <w:rPr>
          <w:rFonts w:ascii="Bookman Old Style" w:hAnsi="Bookman Old Style"/>
          <w:color w:val="0070C0"/>
          <w:sz w:val="26"/>
          <w:szCs w:val="26"/>
        </w:rPr>
        <w:t xml:space="preserve"> </w:t>
      </w:r>
      <w:r w:rsidR="00D667DB" w:rsidRPr="00F55903">
        <w:rPr>
          <w:rFonts w:ascii="Bookman Old Style" w:hAnsi="Bookman Old Style"/>
          <w:sz w:val="26"/>
          <w:szCs w:val="26"/>
        </w:rPr>
        <w:t>energie a přiláká více turistů do obce.</w:t>
      </w:r>
    </w:p>
    <w:p w:rsidR="005B5B7A" w:rsidRPr="00F55903" w:rsidRDefault="005B5B7A" w:rsidP="00F55903">
      <w:pPr>
        <w:spacing w:after="120"/>
        <w:jc w:val="both"/>
        <w:rPr>
          <w:rFonts w:ascii="Bookman Old Style" w:hAnsi="Bookman Old Style"/>
          <w:sz w:val="26"/>
          <w:szCs w:val="26"/>
        </w:rPr>
      </w:pPr>
      <w:r w:rsidRPr="00F55903">
        <w:rPr>
          <w:rFonts w:ascii="Bookman Old Style" w:hAnsi="Bookman Old Style"/>
          <w:sz w:val="26"/>
          <w:szCs w:val="26"/>
        </w:rPr>
        <w:t>Zástupce ekologického sdružení „Hnutí Ztuha“ Martin Žabička vyjádřil názor, že plánovaných 10 větrných turbín silně zasáhne do vzhledu místní krajiny. Nicméně připustil, že větrný park nahradí část elektrické energie, která by musela být vyrobena v </w:t>
      </w:r>
      <w:r w:rsidRPr="00C901C1">
        <w:rPr>
          <w:rFonts w:ascii="Bookman Old Style" w:hAnsi="Bookman Old Style"/>
          <w:color w:val="0070C0"/>
          <w:sz w:val="26"/>
          <w:szCs w:val="26"/>
          <w:u w:val="single"/>
        </w:rPr>
        <w:t>uhelných elektrárnách</w:t>
      </w:r>
      <w:r w:rsidRPr="00C901C1">
        <w:rPr>
          <w:rFonts w:ascii="Bookman Old Style" w:hAnsi="Bookman Old Style"/>
          <w:color w:val="0070C0"/>
          <w:sz w:val="26"/>
          <w:szCs w:val="26"/>
        </w:rPr>
        <w:t xml:space="preserve"> </w:t>
      </w:r>
      <w:r w:rsidRPr="00F55903">
        <w:rPr>
          <w:rFonts w:ascii="Bookman Old Style" w:hAnsi="Bookman Old Style"/>
          <w:sz w:val="26"/>
          <w:szCs w:val="26"/>
        </w:rPr>
        <w:t xml:space="preserve">a těžba uhlí zanechává v krajině mnohem </w:t>
      </w:r>
      <w:r w:rsidR="00D667DB" w:rsidRPr="00F55903">
        <w:rPr>
          <w:rFonts w:ascii="Bookman Old Style" w:hAnsi="Bookman Old Style"/>
          <w:sz w:val="26"/>
          <w:szCs w:val="26"/>
        </w:rPr>
        <w:t xml:space="preserve">horší škody. Navíc lze větrné elektrárny stavět pouze v místech, kde jsou vyhovující větrné podmínky, což okolí Nových Hamrů splňuje. </w:t>
      </w:r>
    </w:p>
    <w:p w:rsidR="00D667DB" w:rsidRPr="00F55903" w:rsidRDefault="00D667DB" w:rsidP="00F55903">
      <w:pPr>
        <w:spacing w:after="120"/>
        <w:jc w:val="both"/>
        <w:rPr>
          <w:rFonts w:ascii="Bookman Old Style" w:hAnsi="Bookman Old Style"/>
          <w:sz w:val="26"/>
          <w:szCs w:val="26"/>
        </w:rPr>
      </w:pPr>
      <w:r w:rsidRPr="00F55903">
        <w:rPr>
          <w:rFonts w:ascii="Bookman Old Style" w:hAnsi="Bookman Old Style"/>
          <w:sz w:val="26"/>
          <w:szCs w:val="26"/>
        </w:rPr>
        <w:t xml:space="preserve">Z řad místních občanů zazněl názor, že větrné elektrárny mají oproti tepelným nebo jaderným elektrárnám zanedbatelný výkon, přitom často zabírají značnou plochu krajiny a v případě Nových Hamrů i část orné půdy. Navíc instalovaný výkon je u větrných elektráren využíván </w:t>
      </w:r>
      <w:r w:rsidR="00C901C1">
        <w:rPr>
          <w:rFonts w:ascii="Bookman Old Style" w:hAnsi="Bookman Old Style"/>
          <w:sz w:val="26"/>
          <w:szCs w:val="26"/>
        </w:rPr>
        <w:br/>
      </w:r>
      <w:r w:rsidRPr="00F55903">
        <w:rPr>
          <w:rFonts w:ascii="Bookman Old Style" w:hAnsi="Bookman Old Style"/>
          <w:sz w:val="26"/>
          <w:szCs w:val="26"/>
        </w:rPr>
        <w:t xml:space="preserve">z 20-25 %, tedy reálně větrný park v Nových Hamrech vyrobí </w:t>
      </w:r>
      <w:r w:rsidR="00B24C7F">
        <w:rPr>
          <w:rFonts w:ascii="Bookman Old Style" w:hAnsi="Bookman Old Style"/>
          <w:sz w:val="26"/>
          <w:szCs w:val="26"/>
        </w:rPr>
        <w:t xml:space="preserve">ročně </w:t>
      </w:r>
      <w:r w:rsidRPr="00F55903">
        <w:rPr>
          <w:rFonts w:ascii="Bookman Old Style" w:hAnsi="Bookman Old Style"/>
          <w:sz w:val="26"/>
          <w:szCs w:val="26"/>
        </w:rPr>
        <w:t>„pouhých“ 2,5 GWh elektrické energie.</w:t>
      </w:r>
    </w:p>
    <w:p w:rsidR="00D667DB" w:rsidRPr="00F55903" w:rsidRDefault="007009FC" w:rsidP="00F55903">
      <w:pPr>
        <w:spacing w:after="120"/>
        <w:jc w:val="both"/>
        <w:rPr>
          <w:rFonts w:ascii="Bookman Old Style" w:hAnsi="Bookman Old Style"/>
          <w:sz w:val="26"/>
          <w:szCs w:val="26"/>
        </w:rPr>
      </w:pPr>
      <w:r w:rsidRPr="00F55903">
        <w:rPr>
          <w:rFonts w:ascii="Bookman Old Style" w:hAnsi="Bookman Old Style"/>
          <w:sz w:val="26"/>
          <w:szCs w:val="26"/>
        </w:rPr>
        <w:t xml:space="preserve">Technický odborník ing. Jaromír Rotor z elektrárenské společnosti k tomuto poznamenal, že současné technologie jsou velmi dobře dálkově regulovatelné, a že díky možnosti otáčení listů lze využívat i slabšího proudění vzduchu. Připomenul rovněž, bezodpadovost celé výroby, tedy nulovou produkci jakýchkoliv </w:t>
      </w:r>
      <w:r w:rsidRPr="00C901C1">
        <w:rPr>
          <w:rFonts w:ascii="Bookman Old Style" w:hAnsi="Bookman Old Style"/>
          <w:color w:val="0070C0"/>
          <w:sz w:val="26"/>
          <w:szCs w:val="26"/>
          <w:u w:val="single"/>
        </w:rPr>
        <w:t>skleníkových plynů</w:t>
      </w:r>
      <w:r w:rsidRPr="00F55903">
        <w:rPr>
          <w:rFonts w:ascii="Bookman Old Style" w:hAnsi="Bookman Old Style"/>
          <w:sz w:val="26"/>
          <w:szCs w:val="26"/>
        </w:rPr>
        <w:t xml:space="preserve"> během provozu. </w:t>
      </w:r>
    </w:p>
    <w:p w:rsidR="00963B73" w:rsidRPr="00F55903" w:rsidRDefault="00963B73" w:rsidP="00F55903">
      <w:pPr>
        <w:spacing w:after="120"/>
        <w:jc w:val="both"/>
        <w:rPr>
          <w:rFonts w:ascii="Bookman Old Style" w:hAnsi="Bookman Old Style"/>
          <w:sz w:val="26"/>
          <w:szCs w:val="26"/>
        </w:rPr>
      </w:pPr>
      <w:r w:rsidRPr="00F55903">
        <w:rPr>
          <w:rFonts w:ascii="Bookman Old Style" w:hAnsi="Bookman Old Style"/>
          <w:sz w:val="26"/>
          <w:szCs w:val="26"/>
        </w:rPr>
        <w:t>Zástupci distribuční sítě vyjádřili názor, že elektrárna sice nahradí část energie z </w:t>
      </w:r>
      <w:r w:rsidRPr="00C901C1">
        <w:rPr>
          <w:rFonts w:ascii="Bookman Old Style" w:hAnsi="Bookman Old Style"/>
          <w:color w:val="0070C0"/>
          <w:sz w:val="26"/>
          <w:szCs w:val="26"/>
          <w:u w:val="single"/>
        </w:rPr>
        <w:t>tepelné elektrárny</w:t>
      </w:r>
      <w:r w:rsidRPr="00C901C1">
        <w:rPr>
          <w:rFonts w:ascii="Bookman Old Style" w:hAnsi="Bookman Old Style"/>
          <w:color w:val="0070C0"/>
          <w:sz w:val="26"/>
          <w:szCs w:val="26"/>
        </w:rPr>
        <w:t xml:space="preserve"> </w:t>
      </w:r>
      <w:r w:rsidRPr="00F55903">
        <w:rPr>
          <w:rFonts w:ascii="Bookman Old Style" w:hAnsi="Bookman Old Style"/>
          <w:sz w:val="26"/>
          <w:szCs w:val="26"/>
        </w:rPr>
        <w:t>a tím přispěje ke snížení emisí skleníkových plynů, nicméně pro jejich distribuční síť představuje prvek silné nestability a to ať v okamžiku plného výkonu všech deseti rotorů, tak i v okamžiku ztráty výkonu při slabém větru.</w:t>
      </w:r>
    </w:p>
    <w:p w:rsidR="00112EDA" w:rsidRPr="00F55903" w:rsidRDefault="00842B1A" w:rsidP="00F55903">
      <w:pPr>
        <w:spacing w:after="120"/>
        <w:jc w:val="both"/>
        <w:rPr>
          <w:rFonts w:ascii="Bookman Old Style" w:hAnsi="Bookman Old Style"/>
          <w:sz w:val="26"/>
          <w:szCs w:val="26"/>
        </w:rPr>
      </w:pPr>
      <w:r w:rsidRPr="00F55903">
        <w:rPr>
          <w:rFonts w:ascii="Bookman Old Style" w:hAnsi="Bookman Old Style"/>
          <w:sz w:val="26"/>
          <w:szCs w:val="26"/>
        </w:rPr>
        <w:t xml:space="preserve">Diskutována byla i otázka problematiky narušení okolních biotopů, kdy zazněly názory, že provoz větrných vrtulí ohrožuje ptáky a netopýry v okolí a zmenšuje rovněž jejich životní prostor. </w:t>
      </w:r>
      <w:r w:rsidR="00F55903" w:rsidRPr="00F55903">
        <w:rPr>
          <w:rFonts w:ascii="Bookman Old Style" w:hAnsi="Bookman Old Style"/>
          <w:sz w:val="26"/>
          <w:szCs w:val="26"/>
        </w:rPr>
        <w:t>Znovuotevřená otázka hlučnosti pak byla některými diskutujícími bagatelizována, zvláště s ohledem na to, že nedaleko obce vede dálnice, která zatěžuje okolí hlukem výrazně více.</w:t>
      </w:r>
    </w:p>
    <w:p w:rsidR="00F55903" w:rsidRPr="00F55903" w:rsidRDefault="00F55903" w:rsidP="00F55903">
      <w:pPr>
        <w:spacing w:after="120"/>
        <w:jc w:val="both"/>
        <w:rPr>
          <w:rFonts w:ascii="Bookman Old Style" w:hAnsi="Bookman Old Style"/>
          <w:sz w:val="26"/>
          <w:szCs w:val="26"/>
        </w:rPr>
      </w:pPr>
      <w:r w:rsidRPr="00F55903">
        <w:rPr>
          <w:rFonts w:ascii="Bookman Old Style" w:hAnsi="Bookman Old Style"/>
          <w:sz w:val="26"/>
          <w:szCs w:val="26"/>
        </w:rPr>
        <w:t xml:space="preserve">Diskuse byla ukončena po 20. hodině. O stavbě rozhodne samozřejmě příslušný </w:t>
      </w:r>
      <w:r w:rsidRPr="00C901C1">
        <w:rPr>
          <w:rFonts w:ascii="Bookman Old Style" w:hAnsi="Bookman Old Style"/>
          <w:color w:val="0070C0"/>
          <w:sz w:val="26"/>
          <w:szCs w:val="26"/>
          <w:u w:val="single"/>
        </w:rPr>
        <w:t>stavební úřad</w:t>
      </w:r>
      <w:r w:rsidRPr="00C901C1">
        <w:rPr>
          <w:rFonts w:ascii="Bookman Old Style" w:hAnsi="Bookman Old Style"/>
          <w:color w:val="0070C0"/>
          <w:sz w:val="26"/>
          <w:szCs w:val="26"/>
        </w:rPr>
        <w:t xml:space="preserve"> </w:t>
      </w:r>
      <w:r w:rsidRPr="00F55903">
        <w:rPr>
          <w:rFonts w:ascii="Bookman Old Style" w:hAnsi="Bookman Old Style"/>
          <w:sz w:val="26"/>
          <w:szCs w:val="26"/>
        </w:rPr>
        <w:t xml:space="preserve">na základě investorem dodaných technických podkladů. Pozitivní nebo negativní vyjádření obce bude sděleno až na základě </w:t>
      </w:r>
      <w:r w:rsidRPr="00C901C1">
        <w:rPr>
          <w:rFonts w:ascii="Bookman Old Style" w:hAnsi="Bookman Old Style"/>
          <w:color w:val="0070C0"/>
          <w:sz w:val="26"/>
          <w:szCs w:val="26"/>
          <w:u w:val="single"/>
        </w:rPr>
        <w:t>referenda</w:t>
      </w:r>
      <w:r w:rsidRPr="00F55903">
        <w:rPr>
          <w:rFonts w:ascii="Bookman Old Style" w:hAnsi="Bookman Old Style"/>
          <w:sz w:val="26"/>
          <w:szCs w:val="26"/>
        </w:rPr>
        <w:t xml:space="preserve">, které slíbil vypsat starosta obce a občané v něm budou moci vyjádřit svůj souhlas nebo nesouhlas se stavbou. Situaci budeme i nadále sledovat. </w:t>
      </w:r>
    </w:p>
    <w:p w:rsidR="00842B1A" w:rsidRPr="00842B1A" w:rsidRDefault="00F55903" w:rsidP="00826558">
      <w:pPr>
        <w:jc w:val="right"/>
        <w:rPr>
          <w:rFonts w:ascii="Bookman Old Style" w:hAnsi="Bookman Old Style"/>
        </w:rPr>
      </w:pPr>
      <w:r w:rsidRPr="00F55903">
        <w:rPr>
          <w:rFonts w:ascii="Bookman Old Style" w:hAnsi="Bookman Old Style"/>
          <w:color w:val="0070C0"/>
        </w:rPr>
        <w:t xml:space="preserve">vstoupit do diskuse </w:t>
      </w:r>
      <w:r>
        <w:rPr>
          <w:rFonts w:ascii="Calibri" w:hAnsi="Calibri" w:cs="Calibri"/>
        </w:rPr>
        <w:t>ǀ</w:t>
      </w:r>
      <w:r>
        <w:rPr>
          <w:rFonts w:ascii="Bookman Old Style" w:hAnsi="Bookman Old Style"/>
        </w:rPr>
        <w:t xml:space="preserve"> </w:t>
      </w:r>
      <w:r w:rsidRPr="00F55903">
        <w:rPr>
          <w:rFonts w:ascii="Bookman Old Style" w:hAnsi="Bookman Old Style"/>
          <w:color w:val="0070C0"/>
        </w:rPr>
        <w:t>ohodnotit článek</w:t>
      </w:r>
    </w:p>
    <w:sectPr w:rsidR="00842B1A" w:rsidRPr="00842B1A" w:rsidSect="00A60B6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F52"/>
    <w:rsid w:val="00013CEF"/>
    <w:rsid w:val="000277DA"/>
    <w:rsid w:val="00045F23"/>
    <w:rsid w:val="00112EDA"/>
    <w:rsid w:val="001C504E"/>
    <w:rsid w:val="001E31C2"/>
    <w:rsid w:val="00282F52"/>
    <w:rsid w:val="00410CAD"/>
    <w:rsid w:val="004745CC"/>
    <w:rsid w:val="004C3B51"/>
    <w:rsid w:val="005925F2"/>
    <w:rsid w:val="005B5B7A"/>
    <w:rsid w:val="005E53CA"/>
    <w:rsid w:val="0060787E"/>
    <w:rsid w:val="006526D6"/>
    <w:rsid w:val="007009FC"/>
    <w:rsid w:val="00713C0F"/>
    <w:rsid w:val="007C039E"/>
    <w:rsid w:val="007E7C10"/>
    <w:rsid w:val="007F0EB1"/>
    <w:rsid w:val="00814B81"/>
    <w:rsid w:val="00826558"/>
    <w:rsid w:val="00842B1A"/>
    <w:rsid w:val="008F5108"/>
    <w:rsid w:val="00934CCD"/>
    <w:rsid w:val="00963B73"/>
    <w:rsid w:val="00A54AD5"/>
    <w:rsid w:val="00A60B69"/>
    <w:rsid w:val="00A9274E"/>
    <w:rsid w:val="00AA38F5"/>
    <w:rsid w:val="00AC719D"/>
    <w:rsid w:val="00B24C7F"/>
    <w:rsid w:val="00B625E9"/>
    <w:rsid w:val="00B81A7A"/>
    <w:rsid w:val="00BA7AF9"/>
    <w:rsid w:val="00BB267E"/>
    <w:rsid w:val="00BC2997"/>
    <w:rsid w:val="00BD1B1D"/>
    <w:rsid w:val="00C230E9"/>
    <w:rsid w:val="00C554DB"/>
    <w:rsid w:val="00C901C1"/>
    <w:rsid w:val="00CC5103"/>
    <w:rsid w:val="00D667DB"/>
    <w:rsid w:val="00E452D2"/>
    <w:rsid w:val="00EE6605"/>
    <w:rsid w:val="00F55903"/>
    <w:rsid w:val="00FF7C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05F61-AAAF-412E-A843-25A2719C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013CE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13CEF"/>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13CE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927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274E"/>
    <w:rPr>
      <w:rFonts w:ascii="Segoe UI" w:hAnsi="Segoe UI" w:cs="Segoe UI"/>
      <w:sz w:val="18"/>
      <w:szCs w:val="18"/>
    </w:rPr>
  </w:style>
  <w:style w:type="character" w:styleId="Siln">
    <w:name w:val="Strong"/>
    <w:basedOn w:val="Standardnpsmoodstavce"/>
    <w:uiPriority w:val="22"/>
    <w:qFormat/>
    <w:rsid w:val="00112EDA"/>
    <w:rPr>
      <w:b/>
      <w:bCs/>
    </w:rPr>
  </w:style>
  <w:style w:type="table" w:styleId="Mkatabulky">
    <w:name w:val="Table Grid"/>
    <w:basedOn w:val="Normlntabulka"/>
    <w:uiPriority w:val="39"/>
    <w:rsid w:val="0047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9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6</Pages>
  <Words>1688</Words>
  <Characters>9960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Vávra Václav</dc:creator>
  <cp:keywords/>
  <dc:description/>
  <cp:lastModifiedBy>Leger Ondřej</cp:lastModifiedBy>
  <cp:revision>31</cp:revision>
  <cp:lastPrinted>2018-12-08T04:27:00Z</cp:lastPrinted>
  <dcterms:created xsi:type="dcterms:W3CDTF">2018-12-04T13:40:00Z</dcterms:created>
  <dcterms:modified xsi:type="dcterms:W3CDTF">2020-10-10T14:59:00Z</dcterms:modified>
</cp:coreProperties>
</file>