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BA42D" w14:textId="77777777" w:rsidR="00D95E56" w:rsidRPr="00F77C7F" w:rsidRDefault="00D95E56" w:rsidP="00D95E56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2ABEB55B" wp14:editId="71401DE7">
            <wp:simplePos x="0" y="0"/>
            <wp:positionH relativeFrom="margin">
              <wp:posOffset>-327301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mbusSan" w:hAnsi="NimbusSan"/>
          <w:noProof/>
          <w:lang w:eastAsia="cs-CZ"/>
        </w:rPr>
        <w:t>Noc v království FYCHEBI: Komunikační hra</w:t>
      </w:r>
    </w:p>
    <w:p w14:paraId="3D3616E8" w14:textId="77777777" w:rsidR="00D95E56" w:rsidRPr="00F77C7F" w:rsidRDefault="00D95E56" w:rsidP="00D95E56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osnova pro realizátora</w:t>
      </w:r>
    </w:p>
    <w:p w14:paraId="5F19A3D6" w14:textId="77777777" w:rsidR="00D95E56" w:rsidRDefault="00D95E56" w:rsidP="00F427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</w:pPr>
    </w:p>
    <w:p w14:paraId="75AF359C" w14:textId="77777777" w:rsidR="00F42725" w:rsidRDefault="00F42725" w:rsidP="00F42725">
      <w:pPr>
        <w:shd w:val="clear" w:color="auto" w:fill="FFFFFF"/>
        <w:spacing w:after="0" w:line="240" w:lineRule="auto"/>
        <w:jc w:val="both"/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P</w:t>
      </w:r>
      <w:r w:rsidR="00D95E56"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osloupnost jednotlivých kroků hry</w:t>
      </w:r>
      <w:r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:</w:t>
      </w:r>
    </w:p>
    <w:p w14:paraId="5DA89EF3" w14:textId="77777777" w:rsidR="00422A8F" w:rsidRPr="00422A8F" w:rsidRDefault="00422A8F" w:rsidP="00F42725">
      <w:pPr>
        <w:shd w:val="clear" w:color="auto" w:fill="FFFFFF"/>
        <w:spacing w:after="0" w:line="240" w:lineRule="auto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28E6C518" w14:textId="77777777" w:rsidR="00F42725" w:rsidRPr="00422A8F" w:rsidRDefault="00D95E56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Realizační 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a motivační </w:t>
      </w:r>
      <w:r w:rsidR="00F42725"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úvod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k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 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aktivitě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(</w:t>
      </w:r>
      <w:r w:rsidR="00905164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odkaz na argumentační aktivitu, komunikace se stroji).</w:t>
      </w:r>
    </w:p>
    <w:p w14:paraId="3823E404" w14:textId="77777777" w:rsidR="00422A8F" w:rsidRDefault="00905164" w:rsidP="00422A8F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Výklad pravidel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– společně.</w:t>
      </w:r>
      <w:r w:rsid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</w:t>
      </w:r>
    </w:p>
    <w:p w14:paraId="53EF2D11" w14:textId="351144A7" w:rsidR="00905164" w:rsidRPr="00422A8F" w:rsidRDefault="00905164" w:rsidP="00422A8F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Rozdělení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rolí v týmu.</w:t>
      </w:r>
      <w:r w:rsidR="00422A8F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Pokud má tým jiný počet členů než 4, úprava/rozšíření jednotlivých rolí (je možné přidat bod, kdy jeden člen dalšímu členu kreslí obrázek, případně lze vícekrát zařadit dětmi oblíbenou pantomimu</w:t>
      </w:r>
      <w:r w:rsidR="0036064A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– </w:t>
      </w:r>
      <w:r w:rsidR="00422A8F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na konci a na začátku štafety). Takové rozšíření aktivity nepotřebuje žádné pomůcky navíc, jen vyznačení stanoviště, kde k předání informace má dojít.</w:t>
      </w:r>
    </w:p>
    <w:p w14:paraId="19A0C72F" w14:textId="728397E0" w:rsidR="00F42725" w:rsidRPr="00422A8F" w:rsidRDefault="00905164" w:rsidP="00865510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U</w:t>
      </w:r>
      <w:r w:rsidR="00F42725"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kázka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(příklad pantomimy, ověření, že každé dítě zná a chápe svou roli, zda všichni v týmu ví, jaký je cíl hry)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, 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seznámení se s místem a reáliemi hry (jak vypadají kartičky; místa, kde si členové týmu předávají zprávu atd.)</w:t>
      </w:r>
      <w:r w:rsidR="0036064A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.</w:t>
      </w:r>
    </w:p>
    <w:p w14:paraId="48062007" w14:textId="77777777" w:rsidR="00F42725" w:rsidRPr="00422A8F" w:rsidRDefault="00905164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O</w:t>
      </w:r>
      <w:r w:rsidR="00F42725"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dstartování aktivity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, případná kontrola u pantomimy; sběr odpovědí od týmů, které hlásí hotovo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.</w:t>
      </w:r>
      <w:r w:rsidR="00442A2A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</w:t>
      </w:r>
    </w:p>
    <w:p w14:paraId="2E079119" w14:textId="77777777" w:rsidR="00905164" w:rsidRPr="00422A8F" w:rsidRDefault="00905164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Upozorňování na </w:t>
      </w:r>
      <w:r w:rsid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případné </w:t>
      </w: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nepřesn</w:t>
      </w:r>
      <w:r w:rsid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ě</w:t>
      </w: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 předané sdělení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, prostor pro opravu zprávy.</w:t>
      </w:r>
    </w:p>
    <w:p w14:paraId="73563CC7" w14:textId="77777777" w:rsidR="00F42725" w:rsidRDefault="00905164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P</w:t>
      </w:r>
      <w:r w:rsidR="00F42725" w:rsidRPr="00422A8F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ochvala účastníků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,</w:t>
      </w:r>
      <w:r w:rsidR="00F42725"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zaskandování získaného hesla (VEČEŘE) a přesun na večeři</w:t>
      </w:r>
      <w:r w:rsidRPr="00422A8F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.</w:t>
      </w:r>
    </w:p>
    <w:p w14:paraId="4E66902F" w14:textId="77777777" w:rsidR="00422A8F" w:rsidRDefault="00422A8F" w:rsidP="00422A8F">
      <w:pPr>
        <w:shd w:val="clear" w:color="auto" w:fill="FFFFFF"/>
        <w:spacing w:after="0" w:line="360" w:lineRule="atLeast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4FB63882" w14:textId="77777777" w:rsidR="00422A8F" w:rsidRPr="00422A8F" w:rsidRDefault="00422A8F" w:rsidP="00422A8F">
      <w:pPr>
        <w:shd w:val="clear" w:color="auto" w:fill="FFFFFF"/>
        <w:spacing w:after="0" w:line="360" w:lineRule="atLeast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1CA2C079" w14:textId="77777777" w:rsidR="00B02BC1" w:rsidRDefault="00B02BC1"/>
    <w:sectPr w:rsidR="00B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07EE7"/>
    <w:multiLevelType w:val="multilevel"/>
    <w:tmpl w:val="5BA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92"/>
    <w:rsid w:val="0036064A"/>
    <w:rsid w:val="00422A8F"/>
    <w:rsid w:val="00442A2A"/>
    <w:rsid w:val="00905164"/>
    <w:rsid w:val="00981092"/>
    <w:rsid w:val="00B02BC1"/>
    <w:rsid w:val="00D95E56"/>
    <w:rsid w:val="00F253CB"/>
    <w:rsid w:val="00F4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538"/>
  <w15:chartTrackingRefBased/>
  <w15:docId w15:val="{699671B7-BA18-456D-91DF-32599A7F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5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27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95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7</cp:revision>
  <dcterms:created xsi:type="dcterms:W3CDTF">2020-10-07T06:36:00Z</dcterms:created>
  <dcterms:modified xsi:type="dcterms:W3CDTF">2020-10-20T10:54:00Z</dcterms:modified>
</cp:coreProperties>
</file>