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51" w:rsidRPr="00E515EF" w:rsidRDefault="00856151" w:rsidP="00856151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E515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Manuál k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E515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demonstraci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0070C0"/>
          <w:sz w:val="22"/>
          <w:szCs w:val="22"/>
        </w:rPr>
        <w:t>ELEKTROCHEMIE</w:t>
      </w:r>
    </w:p>
    <w:p w:rsidR="00856151" w:rsidRDefault="00856151" w:rsidP="00856151">
      <w:pPr>
        <w:pStyle w:val="Normlnweb"/>
        <w:spacing w:before="240" w:beforeAutospacing="0" w:after="24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515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Celkové sdělení demonstrace:</w:t>
      </w:r>
    </w:p>
    <w:p w:rsidR="00856151" w:rsidRPr="00856151" w:rsidRDefault="00856151" w:rsidP="00856151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856151">
        <w:rPr>
          <w:rFonts w:asciiTheme="minorHAnsi" w:hAnsiTheme="minorHAnsi" w:cstheme="minorHAnsi"/>
          <w:bCs/>
          <w:color w:val="000000"/>
          <w:sz w:val="22"/>
          <w:szCs w:val="22"/>
        </w:rPr>
        <w:t>Sůl nebo ovocné šťávy vedou elektrický proud.</w:t>
      </w:r>
    </w:p>
    <w:p w:rsidR="00856151" w:rsidRPr="00E515EF" w:rsidRDefault="00856151" w:rsidP="00856151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E515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Jednotlivé pokusy:</w:t>
      </w:r>
    </w:p>
    <w:p w:rsidR="00856151" w:rsidRPr="00856151" w:rsidRDefault="00856151" w:rsidP="00856151">
      <w:pPr>
        <w:pStyle w:val="Odstavecseseznamem"/>
        <w:numPr>
          <w:ilvl w:val="0"/>
          <w:numId w:val="10"/>
        </w:numPr>
        <w:ind w:left="284" w:hanging="284"/>
        <w:rPr>
          <w:rFonts w:cstheme="minorHAnsi"/>
          <w:b/>
          <w:bCs/>
          <w:color w:val="0070C0"/>
        </w:rPr>
      </w:pPr>
      <w:r w:rsidRPr="00856151">
        <w:rPr>
          <w:rFonts w:cstheme="minorHAnsi"/>
          <w:b/>
          <w:bCs/>
          <w:color w:val="0070C0"/>
        </w:rPr>
        <w:t>Elektrolýza</w:t>
      </w:r>
    </w:p>
    <w:p w:rsidR="00E74F6D" w:rsidRPr="00856151" w:rsidRDefault="00E74F6D" w:rsidP="003B52D9">
      <w:pPr>
        <w:pStyle w:val="Odstavecseseznamem"/>
        <w:spacing w:line="360" w:lineRule="auto"/>
        <w:ind w:left="284" w:firstLine="709"/>
        <w:jc w:val="both"/>
        <w:rPr>
          <w:rFonts w:cstheme="minorHAnsi"/>
        </w:rPr>
      </w:pPr>
      <w:r w:rsidRPr="00856151">
        <w:rPr>
          <w:rFonts w:cstheme="minorHAnsi"/>
        </w:rPr>
        <w:t>Co myslíte, může voda vést elektrický proud? Pojďme si to ukázat na jednoduchém pokusu. Aby voda mohla vést elektrický proud, musí být „špinavá“. Musí obsahovat nečistoty. Exi</w:t>
      </w:r>
      <w:r w:rsidR="003B52D9" w:rsidRPr="00856151">
        <w:rPr>
          <w:rFonts w:cstheme="minorHAnsi"/>
        </w:rPr>
        <w:t>stuje také úplně „čistá“ voda. To je voda, která neobsahuje žádné nečistoty</w:t>
      </w:r>
      <w:r w:rsidR="004553AA">
        <w:rPr>
          <w:rFonts w:cstheme="minorHAnsi"/>
        </w:rPr>
        <w:t>. Takové vodě říkáme destilovaná</w:t>
      </w:r>
      <w:r w:rsidR="003B52D9" w:rsidRPr="00856151">
        <w:rPr>
          <w:rFonts w:cstheme="minorHAnsi"/>
        </w:rPr>
        <w:t xml:space="preserve"> voda.</w:t>
      </w:r>
    </w:p>
    <w:p w:rsidR="002639C2" w:rsidRPr="00856151" w:rsidRDefault="002639C2" w:rsidP="003B52D9">
      <w:pPr>
        <w:pStyle w:val="Odstavecseseznamem"/>
        <w:jc w:val="both"/>
        <w:rPr>
          <w:rFonts w:cstheme="minorHAnsi"/>
        </w:rPr>
      </w:pPr>
    </w:p>
    <w:p w:rsidR="002639C2" w:rsidRPr="00856151" w:rsidRDefault="002639C2" w:rsidP="002639C2">
      <w:pPr>
        <w:pStyle w:val="Odstavecseseznamem"/>
        <w:ind w:left="0"/>
        <w:rPr>
          <w:rFonts w:cstheme="minorHAnsi"/>
          <w:b/>
          <w:bCs/>
          <w:color w:val="0070C0"/>
        </w:rPr>
      </w:pPr>
      <w:r w:rsidRPr="00856151">
        <w:rPr>
          <w:rFonts w:cstheme="minorHAnsi"/>
          <w:b/>
          <w:bCs/>
          <w:color w:val="0070C0"/>
        </w:rPr>
        <w:t>Materiál</w:t>
      </w:r>
    </w:p>
    <w:p w:rsidR="002639C2" w:rsidRPr="00856151" w:rsidRDefault="00856151" w:rsidP="002639C2">
      <w:pPr>
        <w:pStyle w:val="Odstavecseseznamem"/>
        <w:numPr>
          <w:ilvl w:val="0"/>
          <w:numId w:val="4"/>
        </w:numPr>
        <w:rPr>
          <w:rFonts w:cstheme="minorHAnsi"/>
        </w:rPr>
      </w:pPr>
      <w:r w:rsidRPr="00856151">
        <w:rPr>
          <w:rFonts w:cstheme="minorHAnsi"/>
        </w:rPr>
        <w:t>zdroj napětí</w:t>
      </w:r>
    </w:p>
    <w:p w:rsidR="002639C2" w:rsidRPr="00856151" w:rsidRDefault="00856151" w:rsidP="002639C2">
      <w:pPr>
        <w:pStyle w:val="Odstavecseseznamem"/>
        <w:numPr>
          <w:ilvl w:val="0"/>
          <w:numId w:val="4"/>
        </w:numPr>
        <w:rPr>
          <w:rFonts w:cstheme="minorHAnsi"/>
        </w:rPr>
      </w:pPr>
      <w:r w:rsidRPr="00856151">
        <w:rPr>
          <w:rFonts w:cstheme="minorHAnsi"/>
        </w:rPr>
        <w:t>spojovací vodiče</w:t>
      </w:r>
    </w:p>
    <w:p w:rsidR="002639C2" w:rsidRPr="00856151" w:rsidRDefault="00856151" w:rsidP="002639C2">
      <w:pPr>
        <w:pStyle w:val="Odstavecseseznamem"/>
        <w:numPr>
          <w:ilvl w:val="0"/>
          <w:numId w:val="4"/>
        </w:numPr>
        <w:rPr>
          <w:rFonts w:cstheme="minorHAnsi"/>
        </w:rPr>
      </w:pPr>
      <w:r w:rsidRPr="00856151">
        <w:rPr>
          <w:rFonts w:cstheme="minorHAnsi"/>
        </w:rPr>
        <w:t>kádinka s destilovanou vodou</w:t>
      </w:r>
    </w:p>
    <w:p w:rsidR="002639C2" w:rsidRPr="00856151" w:rsidRDefault="00856151" w:rsidP="002639C2">
      <w:pPr>
        <w:pStyle w:val="Odstavecseseznamem"/>
        <w:numPr>
          <w:ilvl w:val="0"/>
          <w:numId w:val="4"/>
        </w:numPr>
        <w:rPr>
          <w:rFonts w:cstheme="minorHAnsi"/>
        </w:rPr>
      </w:pPr>
      <w:r w:rsidRPr="00856151">
        <w:rPr>
          <w:rFonts w:cstheme="minorHAnsi"/>
        </w:rPr>
        <w:t>kuchyňská sůl</w:t>
      </w:r>
    </w:p>
    <w:p w:rsidR="002639C2" w:rsidRPr="00856151" w:rsidRDefault="00856151" w:rsidP="002639C2">
      <w:pPr>
        <w:pStyle w:val="Odstavecseseznamem"/>
        <w:numPr>
          <w:ilvl w:val="0"/>
          <w:numId w:val="4"/>
        </w:numPr>
        <w:rPr>
          <w:rFonts w:cstheme="minorHAnsi"/>
        </w:rPr>
      </w:pPr>
      <w:r w:rsidRPr="00856151">
        <w:rPr>
          <w:rFonts w:cstheme="minorHAnsi"/>
        </w:rPr>
        <w:t>lžička</w:t>
      </w:r>
    </w:p>
    <w:p w:rsidR="002639C2" w:rsidRPr="00856151" w:rsidRDefault="00856151" w:rsidP="002639C2">
      <w:pPr>
        <w:pStyle w:val="Odstavecseseznamem"/>
        <w:numPr>
          <w:ilvl w:val="0"/>
          <w:numId w:val="4"/>
        </w:numPr>
        <w:rPr>
          <w:rFonts w:cstheme="minorHAnsi"/>
        </w:rPr>
      </w:pPr>
      <w:r w:rsidRPr="00856151">
        <w:rPr>
          <w:rFonts w:cstheme="minorHAnsi"/>
        </w:rPr>
        <w:t>dvě měděné destičky</w:t>
      </w:r>
    </w:p>
    <w:p w:rsidR="002639C2" w:rsidRPr="00856151" w:rsidRDefault="00856151" w:rsidP="002639C2">
      <w:pPr>
        <w:pStyle w:val="Odstavecseseznamem"/>
        <w:numPr>
          <w:ilvl w:val="0"/>
          <w:numId w:val="4"/>
        </w:numPr>
        <w:rPr>
          <w:rFonts w:cstheme="minorHAnsi"/>
        </w:rPr>
      </w:pPr>
      <w:r w:rsidRPr="00856151">
        <w:rPr>
          <w:rFonts w:cstheme="minorHAnsi"/>
        </w:rPr>
        <w:t>žárovka</w:t>
      </w:r>
    </w:p>
    <w:p w:rsidR="002639C2" w:rsidRPr="00856151" w:rsidRDefault="002639C2" w:rsidP="002639C2">
      <w:pPr>
        <w:rPr>
          <w:rFonts w:cstheme="minorHAnsi"/>
          <w:b/>
          <w:bCs/>
          <w:color w:val="0070C0"/>
        </w:rPr>
      </w:pPr>
      <w:r w:rsidRPr="00856151">
        <w:rPr>
          <w:rFonts w:cstheme="minorHAnsi"/>
          <w:b/>
          <w:bCs/>
          <w:color w:val="0070C0"/>
        </w:rPr>
        <w:t>Postup</w:t>
      </w:r>
    </w:p>
    <w:p w:rsidR="002639C2" w:rsidRPr="00856151" w:rsidRDefault="003B52D9" w:rsidP="002639C2">
      <w:pPr>
        <w:pStyle w:val="Odstavecseseznamem"/>
        <w:numPr>
          <w:ilvl w:val="0"/>
          <w:numId w:val="6"/>
        </w:numPr>
        <w:rPr>
          <w:rFonts w:cstheme="minorHAnsi"/>
        </w:rPr>
      </w:pPr>
      <w:r w:rsidRPr="00856151">
        <w:rPr>
          <w:rFonts w:cstheme="minorHAnsi"/>
        </w:rPr>
        <w:t>Pozveme si návštěvníky ke stolu</w:t>
      </w:r>
      <w:r w:rsidR="00856151">
        <w:rPr>
          <w:rFonts w:cstheme="minorHAnsi"/>
        </w:rPr>
        <w:t>.</w:t>
      </w:r>
    </w:p>
    <w:p w:rsidR="003B52D9" w:rsidRPr="00856151" w:rsidRDefault="003B52D9" w:rsidP="002639C2">
      <w:pPr>
        <w:pStyle w:val="Odstavecseseznamem"/>
        <w:numPr>
          <w:ilvl w:val="0"/>
          <w:numId w:val="6"/>
        </w:numPr>
        <w:rPr>
          <w:rFonts w:cstheme="minorHAnsi"/>
        </w:rPr>
      </w:pPr>
      <w:r w:rsidRPr="00856151">
        <w:rPr>
          <w:rFonts w:cstheme="minorHAnsi"/>
        </w:rPr>
        <w:t>Představíme žákům nachystaný elektrický obvod</w:t>
      </w:r>
      <w:r w:rsidR="00856151">
        <w:rPr>
          <w:rFonts w:cstheme="minorHAnsi"/>
        </w:rPr>
        <w:t>.</w:t>
      </w:r>
    </w:p>
    <w:p w:rsidR="003B52D9" w:rsidRPr="00856151" w:rsidRDefault="003B52D9" w:rsidP="002639C2">
      <w:pPr>
        <w:pStyle w:val="Odstavecseseznamem"/>
        <w:numPr>
          <w:ilvl w:val="0"/>
          <w:numId w:val="6"/>
        </w:numPr>
        <w:rPr>
          <w:rFonts w:cstheme="minorHAnsi"/>
        </w:rPr>
      </w:pPr>
      <w:r w:rsidRPr="00856151">
        <w:rPr>
          <w:rFonts w:cstheme="minorHAnsi"/>
        </w:rPr>
        <w:t>Po zapojení obvodu žáci sledují, co se děje se žárovkou</w:t>
      </w:r>
      <w:r w:rsidR="00856151">
        <w:rPr>
          <w:rFonts w:cstheme="minorHAnsi"/>
        </w:rPr>
        <w:t>.</w:t>
      </w:r>
    </w:p>
    <w:p w:rsidR="003B52D9" w:rsidRPr="00856151" w:rsidRDefault="003B52D9" w:rsidP="003B52D9">
      <w:pPr>
        <w:pStyle w:val="Odstavecseseznamem"/>
        <w:numPr>
          <w:ilvl w:val="0"/>
          <w:numId w:val="6"/>
        </w:numPr>
        <w:rPr>
          <w:rFonts w:cstheme="minorHAnsi"/>
        </w:rPr>
      </w:pPr>
      <w:r w:rsidRPr="00856151">
        <w:rPr>
          <w:rFonts w:cstheme="minorHAnsi"/>
        </w:rPr>
        <w:t>Po diskuzi přidáme do vody kuchyňskou sůl a opět pozorujeme žárovku</w:t>
      </w:r>
      <w:r w:rsidR="00856151">
        <w:rPr>
          <w:rFonts w:cstheme="minorHAnsi"/>
        </w:rPr>
        <w:t>.</w:t>
      </w:r>
    </w:p>
    <w:p w:rsidR="003B52D9" w:rsidRPr="00856151" w:rsidRDefault="003B52D9" w:rsidP="002639C2">
      <w:pPr>
        <w:pStyle w:val="Odstavecseseznamem"/>
        <w:numPr>
          <w:ilvl w:val="0"/>
          <w:numId w:val="6"/>
        </w:numPr>
        <w:rPr>
          <w:rFonts w:cstheme="minorHAnsi"/>
        </w:rPr>
      </w:pPr>
      <w:r w:rsidRPr="00856151">
        <w:rPr>
          <w:rFonts w:cstheme="minorHAnsi"/>
        </w:rPr>
        <w:t>Necháme chvíli zapnutý obvod a sledujeme co se děje v</w:t>
      </w:r>
      <w:r w:rsidR="00856151">
        <w:rPr>
          <w:rFonts w:cstheme="minorHAnsi"/>
        </w:rPr>
        <w:t> </w:t>
      </w:r>
      <w:r w:rsidRPr="00856151">
        <w:rPr>
          <w:rFonts w:cstheme="minorHAnsi"/>
        </w:rPr>
        <w:t>kádince</w:t>
      </w:r>
      <w:r w:rsidR="00856151">
        <w:rPr>
          <w:rFonts w:cstheme="minorHAnsi"/>
        </w:rPr>
        <w:t>.</w:t>
      </w:r>
    </w:p>
    <w:p w:rsidR="002639C2" w:rsidRPr="00856151" w:rsidRDefault="002639C2" w:rsidP="002639C2">
      <w:pPr>
        <w:rPr>
          <w:rFonts w:cstheme="minorHAnsi"/>
          <w:b/>
          <w:bCs/>
          <w:color w:val="0070C0"/>
        </w:rPr>
      </w:pPr>
      <w:r w:rsidRPr="00856151">
        <w:rPr>
          <w:rFonts w:cstheme="minorHAnsi"/>
          <w:b/>
          <w:bCs/>
          <w:color w:val="0070C0"/>
        </w:rPr>
        <w:t>Vysvětlení</w:t>
      </w:r>
    </w:p>
    <w:p w:rsidR="003B52D9" w:rsidRPr="00856151" w:rsidRDefault="003B52D9" w:rsidP="00206213">
      <w:pPr>
        <w:spacing w:line="360" w:lineRule="auto"/>
        <w:ind w:firstLine="709"/>
        <w:jc w:val="both"/>
        <w:rPr>
          <w:rFonts w:cstheme="minorHAnsi"/>
        </w:rPr>
      </w:pPr>
      <w:r w:rsidRPr="00856151">
        <w:rPr>
          <w:rFonts w:cstheme="minorHAnsi"/>
        </w:rPr>
        <w:t>Destilovaná voda nevede elektrický proud. Vodný roztok kuchyňské soli vede elektrický proud. Čím více</w:t>
      </w:r>
      <w:r w:rsidR="004553AA">
        <w:rPr>
          <w:rFonts w:cstheme="minorHAnsi"/>
        </w:rPr>
        <w:t xml:space="preserve"> se nasype soli</w:t>
      </w:r>
      <w:r w:rsidR="00206213" w:rsidRPr="00856151">
        <w:rPr>
          <w:rFonts w:cstheme="minorHAnsi"/>
        </w:rPr>
        <w:t xml:space="preserve"> do kádinky s vodou, tím větší proud prochází obvodem a žárovka svítí jasněji. Elektrický proud v elektrolytech (kapaliny, které vedou el. </w:t>
      </w:r>
      <w:r w:rsidR="00D735FD" w:rsidRPr="00856151">
        <w:rPr>
          <w:rFonts w:cstheme="minorHAnsi"/>
        </w:rPr>
        <w:t>p</w:t>
      </w:r>
      <w:r w:rsidR="00206213" w:rsidRPr="00856151">
        <w:rPr>
          <w:rFonts w:cstheme="minorHAnsi"/>
        </w:rPr>
        <w:t>roud) je tvořen usměrněným pohybem kationtů a aniontů. Při průchodu elektrického proudu v roztoku dochází k přenosu látky a v okolí elektrod (měděných destiček) probíhají chemické reakce.</w:t>
      </w:r>
    </w:p>
    <w:p w:rsidR="002639C2" w:rsidRPr="00856151" w:rsidRDefault="002639C2" w:rsidP="002639C2">
      <w:pPr>
        <w:rPr>
          <w:rFonts w:cstheme="minorHAnsi"/>
          <w:b/>
          <w:bCs/>
          <w:color w:val="0070C0"/>
        </w:rPr>
      </w:pPr>
      <w:r w:rsidRPr="00856151">
        <w:rPr>
          <w:rFonts w:cstheme="minorHAnsi"/>
          <w:b/>
          <w:bCs/>
          <w:color w:val="0070C0"/>
        </w:rPr>
        <w:t>Sdělení</w:t>
      </w:r>
    </w:p>
    <w:p w:rsidR="002639C2" w:rsidRPr="00856151" w:rsidRDefault="002639C2" w:rsidP="00856151">
      <w:pPr>
        <w:rPr>
          <w:rFonts w:cstheme="minorHAnsi"/>
        </w:rPr>
      </w:pPr>
      <w:r w:rsidRPr="00856151">
        <w:rPr>
          <w:rFonts w:cstheme="minorHAnsi"/>
        </w:rPr>
        <w:t>Slaná voda vede elektrický proud</w:t>
      </w:r>
      <w:r w:rsidR="004553AA">
        <w:rPr>
          <w:rFonts w:cstheme="minorHAnsi"/>
        </w:rPr>
        <w:t>.</w:t>
      </w:r>
    </w:p>
    <w:p w:rsidR="002639C2" w:rsidRPr="00856151" w:rsidRDefault="002639C2" w:rsidP="00856151">
      <w:pPr>
        <w:rPr>
          <w:rFonts w:cstheme="minorHAnsi"/>
        </w:rPr>
      </w:pPr>
    </w:p>
    <w:p w:rsidR="002639C2" w:rsidRPr="00856151" w:rsidRDefault="00856151" w:rsidP="00856151">
      <w:pPr>
        <w:rPr>
          <w:rFonts w:cstheme="minorHAnsi"/>
          <w:b/>
          <w:bCs/>
          <w:color w:val="0070C0"/>
        </w:rPr>
      </w:pPr>
      <w:r w:rsidRPr="00856151">
        <w:rPr>
          <w:rFonts w:cstheme="minorHAnsi"/>
          <w:b/>
          <w:bCs/>
          <w:color w:val="0070C0"/>
        </w:rPr>
        <w:t>2. Jablečné články</w:t>
      </w:r>
    </w:p>
    <w:p w:rsidR="00D735FD" w:rsidRPr="00856151" w:rsidRDefault="00E02CCD" w:rsidP="00D735FD">
      <w:pPr>
        <w:spacing w:line="360" w:lineRule="auto"/>
        <w:ind w:left="357" w:firstLine="494"/>
        <w:jc w:val="both"/>
        <w:rPr>
          <w:rFonts w:cstheme="minorHAnsi"/>
        </w:rPr>
      </w:pPr>
      <w:r w:rsidRPr="00856151">
        <w:rPr>
          <w:rFonts w:cstheme="minorHAnsi"/>
        </w:rPr>
        <w:t xml:space="preserve">Každá baterie se skládá z jednotlivých článků. </w:t>
      </w:r>
      <w:r w:rsidR="009C5532" w:rsidRPr="00856151">
        <w:rPr>
          <w:rFonts w:cstheme="minorHAnsi"/>
        </w:rPr>
        <w:t xml:space="preserve">Napětí jednoho článku je velice malé pro rozsvícení žárovky, proto se v baterii nachází více takových článku. Nyní si ukážeme, že můžeme takový článek, který nám rozsvítí </w:t>
      </w:r>
      <w:r w:rsidR="00D12DF6" w:rsidRPr="00856151">
        <w:rPr>
          <w:rFonts w:cstheme="minorHAnsi"/>
        </w:rPr>
        <w:t>žárovku (nebo diodu), vyrobit doma za pomocí zeleniny nebo ovoce.</w:t>
      </w:r>
    </w:p>
    <w:p w:rsidR="00896872" w:rsidRPr="00856151" w:rsidRDefault="00206213" w:rsidP="002639C2">
      <w:pPr>
        <w:rPr>
          <w:rFonts w:cstheme="minorHAnsi"/>
          <w:b/>
          <w:bCs/>
          <w:color w:val="0070C0"/>
        </w:rPr>
      </w:pPr>
      <w:r w:rsidRPr="00856151">
        <w:rPr>
          <w:rFonts w:cstheme="minorHAnsi"/>
          <w:b/>
          <w:bCs/>
          <w:color w:val="0070C0"/>
        </w:rPr>
        <w:t>Materiál</w:t>
      </w:r>
    </w:p>
    <w:p w:rsidR="00D735FD" w:rsidRPr="00856151" w:rsidRDefault="00856151" w:rsidP="00D735FD">
      <w:pPr>
        <w:pStyle w:val="Odstavecseseznamem"/>
        <w:numPr>
          <w:ilvl w:val="0"/>
          <w:numId w:val="5"/>
        </w:numPr>
        <w:rPr>
          <w:rFonts w:cstheme="minorHAnsi"/>
        </w:rPr>
      </w:pPr>
      <w:r w:rsidRPr="00856151">
        <w:rPr>
          <w:rFonts w:cstheme="minorHAnsi"/>
        </w:rPr>
        <w:t>jablka</w:t>
      </w:r>
    </w:p>
    <w:p w:rsidR="00D735FD" w:rsidRPr="00856151" w:rsidRDefault="00856151" w:rsidP="00D735FD">
      <w:pPr>
        <w:pStyle w:val="Odstavecseseznamem"/>
        <w:numPr>
          <w:ilvl w:val="0"/>
          <w:numId w:val="5"/>
        </w:numPr>
        <w:rPr>
          <w:rFonts w:cstheme="minorHAnsi"/>
        </w:rPr>
      </w:pPr>
      <w:r w:rsidRPr="00856151">
        <w:rPr>
          <w:rFonts w:cstheme="minorHAnsi"/>
        </w:rPr>
        <w:t>vodiče</w:t>
      </w:r>
    </w:p>
    <w:p w:rsidR="00D735FD" w:rsidRPr="00856151" w:rsidRDefault="00856151" w:rsidP="00D735FD">
      <w:pPr>
        <w:pStyle w:val="Odstavecseseznamem"/>
        <w:numPr>
          <w:ilvl w:val="0"/>
          <w:numId w:val="5"/>
        </w:numPr>
        <w:rPr>
          <w:rFonts w:cstheme="minorHAnsi"/>
        </w:rPr>
      </w:pPr>
      <w:r w:rsidRPr="00856151">
        <w:rPr>
          <w:rFonts w:cstheme="minorHAnsi"/>
        </w:rPr>
        <w:t>multimetr</w:t>
      </w:r>
    </w:p>
    <w:p w:rsidR="00D735FD" w:rsidRPr="00856151" w:rsidRDefault="00856151" w:rsidP="00D735FD">
      <w:pPr>
        <w:pStyle w:val="Odstavecseseznamem"/>
        <w:numPr>
          <w:ilvl w:val="0"/>
          <w:numId w:val="5"/>
        </w:numPr>
        <w:rPr>
          <w:rFonts w:cstheme="minorHAnsi"/>
        </w:rPr>
      </w:pPr>
      <w:r w:rsidRPr="00856151">
        <w:rPr>
          <w:rFonts w:cstheme="minorHAnsi"/>
        </w:rPr>
        <w:t>měděné a zinkové destičky</w:t>
      </w:r>
    </w:p>
    <w:p w:rsidR="00D735FD" w:rsidRPr="00856151" w:rsidRDefault="00856151" w:rsidP="00D735FD">
      <w:pPr>
        <w:pStyle w:val="Odstavecseseznamem"/>
        <w:numPr>
          <w:ilvl w:val="0"/>
          <w:numId w:val="5"/>
        </w:numPr>
        <w:rPr>
          <w:rFonts w:cstheme="minorHAnsi"/>
        </w:rPr>
      </w:pPr>
      <w:r w:rsidRPr="00856151">
        <w:rPr>
          <w:rFonts w:cstheme="minorHAnsi"/>
        </w:rPr>
        <w:t>svítivá dioda</w:t>
      </w:r>
    </w:p>
    <w:p w:rsidR="00206213" w:rsidRPr="00856151" w:rsidRDefault="00206213" w:rsidP="002639C2">
      <w:pPr>
        <w:rPr>
          <w:rFonts w:cstheme="minorHAnsi"/>
          <w:b/>
          <w:bCs/>
          <w:color w:val="0070C0"/>
        </w:rPr>
      </w:pPr>
      <w:r w:rsidRPr="00856151">
        <w:rPr>
          <w:rFonts w:cstheme="minorHAnsi"/>
          <w:b/>
          <w:bCs/>
          <w:color w:val="0070C0"/>
        </w:rPr>
        <w:t xml:space="preserve">Postup </w:t>
      </w:r>
    </w:p>
    <w:p w:rsidR="00E02CCD" w:rsidRPr="00856151" w:rsidRDefault="00E02CCD" w:rsidP="00E02CCD">
      <w:pPr>
        <w:pStyle w:val="Odstavecseseznamem"/>
        <w:numPr>
          <w:ilvl w:val="0"/>
          <w:numId w:val="7"/>
        </w:numPr>
        <w:rPr>
          <w:rFonts w:cstheme="minorHAnsi"/>
        </w:rPr>
      </w:pPr>
      <w:r w:rsidRPr="00856151">
        <w:rPr>
          <w:rFonts w:cstheme="minorHAnsi"/>
        </w:rPr>
        <w:t>Do jednoho jablka zapíchneme dvě destičky, jednu měděnou a jednou zinkovou</w:t>
      </w:r>
      <w:r w:rsidR="00856151">
        <w:rPr>
          <w:rFonts w:cstheme="minorHAnsi"/>
        </w:rPr>
        <w:t>.</w:t>
      </w:r>
    </w:p>
    <w:p w:rsidR="00E02CCD" w:rsidRPr="00856151" w:rsidRDefault="00E02CCD" w:rsidP="00E02CCD">
      <w:pPr>
        <w:pStyle w:val="Odstavecseseznamem"/>
        <w:numPr>
          <w:ilvl w:val="0"/>
          <w:numId w:val="7"/>
        </w:numPr>
        <w:rPr>
          <w:rFonts w:cstheme="minorHAnsi"/>
        </w:rPr>
      </w:pPr>
      <w:r w:rsidRPr="00856151">
        <w:rPr>
          <w:rFonts w:cstheme="minorHAnsi"/>
        </w:rPr>
        <w:t>K tomuto jablku připojíme multimetr a měříme napětí v jablečném článku</w:t>
      </w:r>
      <w:r w:rsidR="00856151">
        <w:rPr>
          <w:rFonts w:cstheme="minorHAnsi"/>
        </w:rPr>
        <w:t>.</w:t>
      </w:r>
    </w:p>
    <w:p w:rsidR="00E02CCD" w:rsidRPr="00856151" w:rsidRDefault="009C5532" w:rsidP="00E02CCD">
      <w:pPr>
        <w:pStyle w:val="Odstavecseseznamem"/>
        <w:numPr>
          <w:ilvl w:val="0"/>
          <w:numId w:val="7"/>
        </w:numPr>
        <w:rPr>
          <w:rFonts w:cstheme="minorHAnsi"/>
        </w:rPr>
      </w:pPr>
      <w:r w:rsidRPr="00856151">
        <w:rPr>
          <w:rFonts w:cstheme="minorHAnsi"/>
        </w:rPr>
        <w:t>Následně k jablku připojíme svítivou diodu a pozoruje, co se s diodou stane</w:t>
      </w:r>
      <w:r w:rsidR="00856151">
        <w:rPr>
          <w:rFonts w:cstheme="minorHAnsi"/>
        </w:rPr>
        <w:t>.</w:t>
      </w:r>
    </w:p>
    <w:p w:rsidR="00A52D88" w:rsidRPr="004553AA" w:rsidRDefault="009C5532" w:rsidP="004553AA">
      <w:pPr>
        <w:pStyle w:val="Odstavecseseznamem"/>
        <w:numPr>
          <w:ilvl w:val="0"/>
          <w:numId w:val="7"/>
        </w:numPr>
        <w:rPr>
          <w:rFonts w:cstheme="minorHAnsi"/>
        </w:rPr>
      </w:pPr>
      <w:r w:rsidRPr="00856151">
        <w:rPr>
          <w:rFonts w:cstheme="minorHAnsi"/>
        </w:rPr>
        <w:t>Po diskuzi necháme žáky samostatně (podle schématu) vytvořit obvod tak, aby se dioda rozsvítila</w:t>
      </w:r>
      <w:r w:rsidR="004553AA">
        <w:rPr>
          <w:rFonts w:cstheme="minorHAnsi"/>
        </w:rPr>
        <w:t>.</w:t>
      </w:r>
    </w:p>
    <w:p w:rsidR="009C5532" w:rsidRPr="00A46E0F" w:rsidRDefault="009C5532" w:rsidP="009C5532">
      <w:pPr>
        <w:rPr>
          <w:rFonts w:cstheme="minorHAnsi"/>
          <w:b/>
          <w:bCs/>
          <w:color w:val="0070C0"/>
        </w:rPr>
      </w:pPr>
      <w:bookmarkStart w:id="0" w:name="_GoBack"/>
      <w:bookmarkEnd w:id="0"/>
      <w:r w:rsidRPr="00856151">
        <w:rPr>
          <w:rFonts w:cstheme="minorHAnsi"/>
          <w:b/>
          <w:bCs/>
          <w:color w:val="0070C0"/>
        </w:rPr>
        <w:lastRenderedPageBreak/>
        <w:t>Schéma zapojení</w:t>
      </w:r>
      <w:r w:rsidR="005854D4" w:rsidRPr="00856151">
        <w:rPr>
          <w:rFonts w:cstheme="minorHAnsi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E8C3E4C">
            <wp:simplePos x="1028700" y="5524500"/>
            <wp:positionH relativeFrom="margin">
              <wp:align>center</wp:align>
            </wp:positionH>
            <wp:positionV relativeFrom="margin">
              <wp:align>bottom</wp:align>
            </wp:positionV>
            <wp:extent cx="6964680" cy="3628880"/>
            <wp:effectExtent l="133350" t="114300" r="140970" b="16256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680" cy="36288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A52D88" w:rsidRPr="00856151" w:rsidRDefault="00A52D88" w:rsidP="009C5532">
      <w:pPr>
        <w:rPr>
          <w:rFonts w:cstheme="minorHAnsi"/>
          <w:noProof/>
          <w:color w:val="0070C0"/>
        </w:rPr>
      </w:pPr>
    </w:p>
    <w:p w:rsidR="009C5532" w:rsidRPr="00856151" w:rsidRDefault="009C5532" w:rsidP="009C5532">
      <w:pPr>
        <w:rPr>
          <w:rFonts w:cstheme="minorHAnsi"/>
          <w:b/>
          <w:bCs/>
          <w:color w:val="0070C0"/>
        </w:rPr>
      </w:pPr>
      <w:r w:rsidRPr="00856151">
        <w:rPr>
          <w:rFonts w:cstheme="minorHAnsi"/>
          <w:b/>
          <w:bCs/>
          <w:color w:val="0070C0"/>
        </w:rPr>
        <w:t>Vysvětlení</w:t>
      </w:r>
    </w:p>
    <w:p w:rsidR="008A217E" w:rsidRPr="00856151" w:rsidRDefault="0021090D" w:rsidP="008A217E">
      <w:pPr>
        <w:spacing w:line="360" w:lineRule="auto"/>
        <w:ind w:firstLine="709"/>
        <w:jc w:val="both"/>
        <w:rPr>
          <w:rFonts w:cstheme="minorHAnsi"/>
        </w:rPr>
      </w:pPr>
      <w:r w:rsidRPr="00856151">
        <w:rPr>
          <w:rFonts w:cstheme="minorHAnsi"/>
        </w:rPr>
        <w:t>Zavedeme-li do jablka měděnou a zinkovou destičku a spojíme tyto destičky s multimetrem, naměříme docela malé napětí. Vznikl nám jednoduchý zdroj napětí neboli galvanický článek. Jeho základními částmi jsou dvě elektrody (železná a měděné destička) a elektrolyt (jablečná šťáva). Naměřené napětí nám ovšem nestačí k rozsvícení diody. K rozsvícení diody potřebujeme zapojit do obvodu více takých jablečných článků. Je potřeba</w:t>
      </w:r>
      <w:r w:rsidR="004553AA">
        <w:rPr>
          <w:rFonts w:cstheme="minorHAnsi"/>
        </w:rPr>
        <w:t>,</w:t>
      </w:r>
      <w:r w:rsidRPr="00856151">
        <w:rPr>
          <w:rFonts w:cstheme="minorHAnsi"/>
        </w:rPr>
        <w:t xml:space="preserve"> aby tyto jablečné články byly do obvodu zapojeny sériově (za sebou), aby se napětí mohlo sčítat.</w:t>
      </w:r>
    </w:p>
    <w:p w:rsidR="009C5532" w:rsidRPr="00856151" w:rsidRDefault="009C5532" w:rsidP="009C5532">
      <w:pPr>
        <w:rPr>
          <w:rFonts w:cstheme="minorHAnsi"/>
          <w:b/>
          <w:bCs/>
          <w:color w:val="0070C0"/>
        </w:rPr>
      </w:pPr>
      <w:r w:rsidRPr="00856151">
        <w:rPr>
          <w:rFonts w:cstheme="minorHAnsi"/>
          <w:b/>
          <w:bCs/>
          <w:color w:val="0070C0"/>
        </w:rPr>
        <w:t>Sdělení</w:t>
      </w:r>
    </w:p>
    <w:p w:rsidR="009C5532" w:rsidRPr="00856151" w:rsidRDefault="00A52D88" w:rsidP="009C5532">
      <w:pPr>
        <w:rPr>
          <w:rFonts w:cstheme="minorHAnsi"/>
        </w:rPr>
      </w:pPr>
      <w:r w:rsidRPr="00856151">
        <w:rPr>
          <w:rFonts w:cstheme="minorHAnsi"/>
        </w:rPr>
        <w:t>Rozsvítit diodu (nebo žárovku) můžeme i pomocí ovoce.</w:t>
      </w:r>
    </w:p>
    <w:sectPr w:rsidR="009C5532" w:rsidRPr="0085615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A82" w:rsidRDefault="00035A82" w:rsidP="00A46E0F">
      <w:pPr>
        <w:spacing w:after="0" w:line="240" w:lineRule="auto"/>
      </w:pPr>
      <w:r>
        <w:separator/>
      </w:r>
    </w:p>
  </w:endnote>
  <w:endnote w:type="continuationSeparator" w:id="0">
    <w:p w:rsidR="00035A82" w:rsidRDefault="00035A82" w:rsidP="00A46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E0F" w:rsidRDefault="00F338D2">
    <w:pPr>
      <w:pStyle w:val="Zpat"/>
    </w:pPr>
    <w:r>
      <w:rPr>
        <w:noProof/>
        <w:lang w:eastAsia="cs-CZ"/>
      </w:rPr>
      <w:drawing>
        <wp:inline distT="0" distB="0" distL="0" distR="0" wp14:anchorId="547BB09B" wp14:editId="484CD650">
          <wp:extent cx="5760720" cy="1276985"/>
          <wp:effectExtent l="0" t="0" r="0" b="0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6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A82" w:rsidRDefault="00035A82" w:rsidP="00A46E0F">
      <w:pPr>
        <w:spacing w:after="0" w:line="240" w:lineRule="auto"/>
      </w:pPr>
      <w:r>
        <w:separator/>
      </w:r>
    </w:p>
  </w:footnote>
  <w:footnote w:type="continuationSeparator" w:id="0">
    <w:p w:rsidR="00035A82" w:rsidRDefault="00035A82" w:rsidP="00A46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2D61"/>
    <w:multiLevelType w:val="hybridMultilevel"/>
    <w:tmpl w:val="23B2E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76E9D"/>
    <w:multiLevelType w:val="hybridMultilevel"/>
    <w:tmpl w:val="BBE02B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66360"/>
    <w:multiLevelType w:val="hybridMultilevel"/>
    <w:tmpl w:val="47363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A6DB7"/>
    <w:multiLevelType w:val="hybridMultilevel"/>
    <w:tmpl w:val="834A17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17EAA"/>
    <w:multiLevelType w:val="hybridMultilevel"/>
    <w:tmpl w:val="860037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F561C"/>
    <w:multiLevelType w:val="hybridMultilevel"/>
    <w:tmpl w:val="8D347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9030A"/>
    <w:multiLevelType w:val="hybridMultilevel"/>
    <w:tmpl w:val="D1A0A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B6D90"/>
    <w:multiLevelType w:val="hybridMultilevel"/>
    <w:tmpl w:val="10FE1C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89697B"/>
    <w:multiLevelType w:val="hybridMultilevel"/>
    <w:tmpl w:val="C72C7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C12C7"/>
    <w:multiLevelType w:val="hybridMultilevel"/>
    <w:tmpl w:val="172AF7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872"/>
    <w:rsid w:val="00035A82"/>
    <w:rsid w:val="000816EC"/>
    <w:rsid w:val="00165B94"/>
    <w:rsid w:val="00206213"/>
    <w:rsid w:val="0021090D"/>
    <w:rsid w:val="002639C2"/>
    <w:rsid w:val="003B52D9"/>
    <w:rsid w:val="004553AA"/>
    <w:rsid w:val="005854D4"/>
    <w:rsid w:val="007660EE"/>
    <w:rsid w:val="007B6B75"/>
    <w:rsid w:val="00856151"/>
    <w:rsid w:val="00896872"/>
    <w:rsid w:val="008A217E"/>
    <w:rsid w:val="009C5532"/>
    <w:rsid w:val="00A46E0F"/>
    <w:rsid w:val="00A52D88"/>
    <w:rsid w:val="00C13CF8"/>
    <w:rsid w:val="00C64B6A"/>
    <w:rsid w:val="00CC1508"/>
    <w:rsid w:val="00D12DF6"/>
    <w:rsid w:val="00D735FD"/>
    <w:rsid w:val="00E02CCD"/>
    <w:rsid w:val="00E74F6D"/>
    <w:rsid w:val="00F3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7AA2"/>
  <w15:chartTrackingRefBased/>
  <w15:docId w15:val="{3A158D16-ECFB-4122-9730-F96A4444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68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5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46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E0F"/>
  </w:style>
  <w:style w:type="paragraph" w:styleId="Zpat">
    <w:name w:val="footer"/>
    <w:basedOn w:val="Normln"/>
    <w:link w:val="ZpatChar"/>
    <w:uiPriority w:val="99"/>
    <w:unhideWhenUsed/>
    <w:rsid w:val="00A46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382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pája</dc:creator>
  <cp:keywords/>
  <dc:description/>
  <cp:lastModifiedBy>Marková Daniela</cp:lastModifiedBy>
  <cp:revision>1</cp:revision>
  <cp:lastPrinted>2021-10-20T08:22:00Z</cp:lastPrinted>
  <dcterms:created xsi:type="dcterms:W3CDTF">2021-05-03T11:06:00Z</dcterms:created>
  <dcterms:modified xsi:type="dcterms:W3CDTF">2021-10-20T08:23:00Z</dcterms:modified>
</cp:coreProperties>
</file>